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举行的位于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  <w:lang w:val="en-US" w:eastAsia="zh-CN" w:bidi="ar-SA"/>
        </w:rPr>
        <w:t>沈师桥村古师路305号标准厂房租赁权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诚拍网《网络竞价规则》、《沈师桥村古师路305号标准厂房租赁权拍卖公告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》、《沈师桥村古师路305号标准厂房租赁权竞买须知》和《沈师桥村标准厂房租赁合同》样本</w:t>
      </w:r>
      <w:r>
        <w:rPr>
          <w:rFonts w:hint="eastAsia" w:ascii="宋体" w:hAnsi="宋体"/>
          <w:sz w:val="28"/>
          <w:szCs w:val="28"/>
          <w:lang w:val="en-US" w:eastAsia="zh-CN"/>
        </w:rPr>
        <w:t>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对租赁厂房的要求以及</w:t>
      </w:r>
      <w:r>
        <w:rPr>
          <w:rFonts w:hint="eastAsia" w:ascii="宋体" w:hAnsi="宋体"/>
          <w:sz w:val="28"/>
          <w:szCs w:val="28"/>
          <w:lang w:eastAsia="zh-CN"/>
        </w:rPr>
        <w:t>经营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  <w:lang w:eastAsia="zh-CN"/>
        </w:rPr>
        <w:t>限制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>
      <w:pPr>
        <w:spacing w:line="580" w:lineRule="exact"/>
        <w:contextualSpacing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E250231"/>
    <w:rsid w:val="1AC41008"/>
    <w:rsid w:val="2011523A"/>
    <w:rsid w:val="37D86BC3"/>
    <w:rsid w:val="44576EFB"/>
    <w:rsid w:val="48415D76"/>
    <w:rsid w:val="491559D3"/>
    <w:rsid w:val="5E7D141A"/>
    <w:rsid w:val="608D64C0"/>
    <w:rsid w:val="64823DD7"/>
    <w:rsid w:val="64963DDA"/>
    <w:rsid w:val="759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2021-11-24T07:34:11Z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80D3D0D824034DEA81A65FB6714FE462</vt:lpwstr>
  </property>
</Properties>
</file>