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53" w:firstLineChars="900"/>
        <w:jc w:val="both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房屋租赁权</w:t>
      </w:r>
      <w:r>
        <w:rPr>
          <w:rFonts w:hint="eastAsia"/>
          <w:sz w:val="36"/>
          <w:szCs w:val="36"/>
        </w:rPr>
        <w:t>拍卖公告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受委托，本公司将于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i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日9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至11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止（延时除外）在诚拍网（www.chengpw.com）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进行公开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拍卖，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拍卖标的：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位于宁波市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公园路14号(1-4)(2-4)(3-6)(3-7)(J-6)、16号(1-3)(2-3)(3-4)(3-5)(J-5)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房屋租赁权，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租赁面积合计约790.32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㎡，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不动产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权利性质：出让/商品房，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不动产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用途：其他商服用地/商业；租赁期限为5年，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租金从第3年起在上年的基础上按3%逐年递增，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首年租金起拍价144万元，保证金15万元。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二、看样时间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即日起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接受咨询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三、竞拍办法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17时前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（www.chengpw.com）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，并提交证明文件等，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“诚拍网”的提示进行报名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（注：竞买人、注册人以及缴付保证金银行账户的名称必须一致），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四、拍卖方式：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有保留价的网络增价拍卖。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 w:leftChars="9" w:firstLine="458" w:firstLineChars="191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租赁房屋经营用途：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租赁房屋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不得经营易燃、易爆等影响周边</w:t>
      </w:r>
      <w:r>
        <w:rPr>
          <w:rFonts w:hint="eastAsia" w:ascii="宋体" w:hAnsi="宋体" w:eastAsia="宋体" w:cs="宋体"/>
          <w:sz w:val="24"/>
          <w:szCs w:val="24"/>
        </w:rPr>
        <w:t>环境、</w:t>
      </w:r>
      <w:r>
        <w:rPr>
          <w:rFonts w:hint="eastAsia" w:ascii="宋体" w:hAnsi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生活业态</w:t>
      </w:r>
      <w:r>
        <w:rPr>
          <w:rFonts w:hint="eastAsia" w:ascii="宋体" w:hAnsi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违反法规政策的项目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经确认的原承租人按拍卖公告的要求办理报名登记手续、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纳保证金和参加拍卖会的，在同等价格条件下享有优先承租权，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未按要求办理报名登记手续、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纳保证金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和未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参加拍卖会的，视为放弃优先承租权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13906684730、0574-87810772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宁波市鄞州区百丈东路28弄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2号嘉汇国贸B座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sectPr>
      <w:headerReference r:id="rId3" w:type="default"/>
      <w:pgSz w:w="11906" w:h="16838"/>
      <w:pgMar w:top="1081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WRlZjg3ZWNmNzhlOTFlOWE5OGJkZWQ3OWM3OTIifQ=="/>
  </w:docVars>
  <w:rsids>
    <w:rsidRoot w:val="00172A27"/>
    <w:rsid w:val="00010489"/>
    <w:rsid w:val="000153BF"/>
    <w:rsid w:val="0002099B"/>
    <w:rsid w:val="000213C2"/>
    <w:rsid w:val="00033693"/>
    <w:rsid w:val="00036F69"/>
    <w:rsid w:val="000B1200"/>
    <w:rsid w:val="000D704F"/>
    <w:rsid w:val="00114466"/>
    <w:rsid w:val="00142D0A"/>
    <w:rsid w:val="001520B4"/>
    <w:rsid w:val="001711D3"/>
    <w:rsid w:val="001775A6"/>
    <w:rsid w:val="00196A83"/>
    <w:rsid w:val="001B7820"/>
    <w:rsid w:val="001C63D0"/>
    <w:rsid w:val="001D005A"/>
    <w:rsid w:val="001D73B6"/>
    <w:rsid w:val="00217E2D"/>
    <w:rsid w:val="0024335B"/>
    <w:rsid w:val="00263658"/>
    <w:rsid w:val="002701A3"/>
    <w:rsid w:val="002940C9"/>
    <w:rsid w:val="002C68E8"/>
    <w:rsid w:val="002E196D"/>
    <w:rsid w:val="002F533E"/>
    <w:rsid w:val="003130B6"/>
    <w:rsid w:val="00342500"/>
    <w:rsid w:val="00344001"/>
    <w:rsid w:val="00351163"/>
    <w:rsid w:val="003913BB"/>
    <w:rsid w:val="003944CB"/>
    <w:rsid w:val="00395715"/>
    <w:rsid w:val="003A6B27"/>
    <w:rsid w:val="003B059E"/>
    <w:rsid w:val="00402FB9"/>
    <w:rsid w:val="00417226"/>
    <w:rsid w:val="00421743"/>
    <w:rsid w:val="00431BEE"/>
    <w:rsid w:val="004336AA"/>
    <w:rsid w:val="00450DD0"/>
    <w:rsid w:val="00456E9D"/>
    <w:rsid w:val="004617AD"/>
    <w:rsid w:val="00496760"/>
    <w:rsid w:val="004A601F"/>
    <w:rsid w:val="004D40D6"/>
    <w:rsid w:val="005001CE"/>
    <w:rsid w:val="00524E22"/>
    <w:rsid w:val="005460D2"/>
    <w:rsid w:val="005750B8"/>
    <w:rsid w:val="005A0BC1"/>
    <w:rsid w:val="005C7A1B"/>
    <w:rsid w:val="005D0B66"/>
    <w:rsid w:val="005F3C80"/>
    <w:rsid w:val="00651418"/>
    <w:rsid w:val="00667000"/>
    <w:rsid w:val="00674280"/>
    <w:rsid w:val="006814BE"/>
    <w:rsid w:val="00687114"/>
    <w:rsid w:val="006B241E"/>
    <w:rsid w:val="006D6433"/>
    <w:rsid w:val="006D7658"/>
    <w:rsid w:val="006F1903"/>
    <w:rsid w:val="006F4AC7"/>
    <w:rsid w:val="00707930"/>
    <w:rsid w:val="00740FE7"/>
    <w:rsid w:val="007476FA"/>
    <w:rsid w:val="007539B0"/>
    <w:rsid w:val="00761743"/>
    <w:rsid w:val="0077383B"/>
    <w:rsid w:val="007742B7"/>
    <w:rsid w:val="007A4BDB"/>
    <w:rsid w:val="007B3F8E"/>
    <w:rsid w:val="007C6D09"/>
    <w:rsid w:val="007F6B69"/>
    <w:rsid w:val="00844053"/>
    <w:rsid w:val="00876C8A"/>
    <w:rsid w:val="008A6314"/>
    <w:rsid w:val="008C4EE3"/>
    <w:rsid w:val="008C5DCB"/>
    <w:rsid w:val="008C6FF5"/>
    <w:rsid w:val="008F500F"/>
    <w:rsid w:val="009452BD"/>
    <w:rsid w:val="009501C7"/>
    <w:rsid w:val="00950A8C"/>
    <w:rsid w:val="00956675"/>
    <w:rsid w:val="00960982"/>
    <w:rsid w:val="00960DA4"/>
    <w:rsid w:val="00976C30"/>
    <w:rsid w:val="0098787C"/>
    <w:rsid w:val="009A26F8"/>
    <w:rsid w:val="009C076C"/>
    <w:rsid w:val="00A205EB"/>
    <w:rsid w:val="00A52E82"/>
    <w:rsid w:val="00AC63EF"/>
    <w:rsid w:val="00AD3C1C"/>
    <w:rsid w:val="00AE0ABD"/>
    <w:rsid w:val="00AF56B8"/>
    <w:rsid w:val="00B17380"/>
    <w:rsid w:val="00B2604B"/>
    <w:rsid w:val="00B66C0C"/>
    <w:rsid w:val="00B7528B"/>
    <w:rsid w:val="00B90F71"/>
    <w:rsid w:val="00BE462A"/>
    <w:rsid w:val="00BF3B07"/>
    <w:rsid w:val="00C163F3"/>
    <w:rsid w:val="00C25E08"/>
    <w:rsid w:val="00C2618D"/>
    <w:rsid w:val="00C71AA0"/>
    <w:rsid w:val="00C908FC"/>
    <w:rsid w:val="00C954F1"/>
    <w:rsid w:val="00CC38C9"/>
    <w:rsid w:val="00D30E83"/>
    <w:rsid w:val="00D66D97"/>
    <w:rsid w:val="00D8165D"/>
    <w:rsid w:val="00DD005E"/>
    <w:rsid w:val="00DD5D1D"/>
    <w:rsid w:val="00DE11E6"/>
    <w:rsid w:val="00DE58D4"/>
    <w:rsid w:val="00E23797"/>
    <w:rsid w:val="00E317B7"/>
    <w:rsid w:val="00E45862"/>
    <w:rsid w:val="00E707E2"/>
    <w:rsid w:val="00EC0A76"/>
    <w:rsid w:val="00ED69B1"/>
    <w:rsid w:val="00F05B19"/>
    <w:rsid w:val="00F35273"/>
    <w:rsid w:val="00F368E6"/>
    <w:rsid w:val="00F473EA"/>
    <w:rsid w:val="00FA10E6"/>
    <w:rsid w:val="00FA43AA"/>
    <w:rsid w:val="00FC50D2"/>
    <w:rsid w:val="00FD5C9A"/>
    <w:rsid w:val="00FF0F5A"/>
    <w:rsid w:val="02B839E0"/>
    <w:rsid w:val="02BE093F"/>
    <w:rsid w:val="05DF6BCC"/>
    <w:rsid w:val="06E43BDE"/>
    <w:rsid w:val="0741190F"/>
    <w:rsid w:val="086E220F"/>
    <w:rsid w:val="09151580"/>
    <w:rsid w:val="0D1613AD"/>
    <w:rsid w:val="0DB073DF"/>
    <w:rsid w:val="0E307CD2"/>
    <w:rsid w:val="0ED442ED"/>
    <w:rsid w:val="0EFF4DE6"/>
    <w:rsid w:val="124B10A6"/>
    <w:rsid w:val="14E90F22"/>
    <w:rsid w:val="16007410"/>
    <w:rsid w:val="162F51F4"/>
    <w:rsid w:val="18B82CCB"/>
    <w:rsid w:val="18DD2B02"/>
    <w:rsid w:val="1E4B5217"/>
    <w:rsid w:val="1FC96D0F"/>
    <w:rsid w:val="20C00E90"/>
    <w:rsid w:val="21C166C9"/>
    <w:rsid w:val="224B6D47"/>
    <w:rsid w:val="22BA21F8"/>
    <w:rsid w:val="257804AB"/>
    <w:rsid w:val="28723CC2"/>
    <w:rsid w:val="29E82AE6"/>
    <w:rsid w:val="2CFB73E7"/>
    <w:rsid w:val="2E33366F"/>
    <w:rsid w:val="2E3C6B27"/>
    <w:rsid w:val="342A1B7F"/>
    <w:rsid w:val="3ECE75DA"/>
    <w:rsid w:val="448E147B"/>
    <w:rsid w:val="45100669"/>
    <w:rsid w:val="45B032E3"/>
    <w:rsid w:val="460E4AA7"/>
    <w:rsid w:val="47246888"/>
    <w:rsid w:val="474D763D"/>
    <w:rsid w:val="482C2C6A"/>
    <w:rsid w:val="4E284AD4"/>
    <w:rsid w:val="4E606FB8"/>
    <w:rsid w:val="50AB76DD"/>
    <w:rsid w:val="54CD12FF"/>
    <w:rsid w:val="55353B7C"/>
    <w:rsid w:val="553B68AE"/>
    <w:rsid w:val="56D02A2D"/>
    <w:rsid w:val="59551F7F"/>
    <w:rsid w:val="5BD40B7B"/>
    <w:rsid w:val="5CA4508C"/>
    <w:rsid w:val="60EB2284"/>
    <w:rsid w:val="64233EF0"/>
    <w:rsid w:val="67601447"/>
    <w:rsid w:val="68EB6492"/>
    <w:rsid w:val="694F3359"/>
    <w:rsid w:val="6A9151AE"/>
    <w:rsid w:val="6AAE0882"/>
    <w:rsid w:val="6D0D7D11"/>
    <w:rsid w:val="6DDA339F"/>
    <w:rsid w:val="71F865A2"/>
    <w:rsid w:val="72574FCB"/>
    <w:rsid w:val="725D408A"/>
    <w:rsid w:val="72715932"/>
    <w:rsid w:val="74DD7369"/>
    <w:rsid w:val="75376E42"/>
    <w:rsid w:val="78240F84"/>
    <w:rsid w:val="79EB2794"/>
    <w:rsid w:val="79F07D58"/>
    <w:rsid w:val="7C2B064C"/>
    <w:rsid w:val="7DBB1F43"/>
    <w:rsid w:val="7FA1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535</Words>
  <Characters>672</Characters>
  <Lines>3</Lines>
  <Paragraphs>1</Paragraphs>
  <TotalTime>4</TotalTime>
  <ScaleCrop>false</ScaleCrop>
  <LinksUpToDate>false</LinksUpToDate>
  <CharactersWithSpaces>673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2013-09-11T05:01:00Z</dcterms:created>
  <dc:creator>微软用户</dc:creator>
  <cp:lastModifiedBy>和星星有个约会</cp:lastModifiedBy>
  <cp:lastPrinted>2022-04-20T06:55:00Z</cp:lastPrinted>
  <dcterms:modified xsi:type="dcterms:W3CDTF">2022-12-27T05:18:48Z</dcterms:modified>
  <dc:title>拍卖公告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7150FEEB981E4C38BED3CAD04B1810E3</vt:lpwstr>
  </property>
</Properties>
</file>