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OLE_LINK4"/>
      <w:bookmarkStart w:id="1" w:name="OLE_LINK3"/>
      <w:r>
        <w:rPr>
          <w:rFonts w:hint="eastAsia" w:ascii="仿宋_GB2312" w:eastAsia="仿宋_GB2312"/>
          <w:b/>
          <w:sz w:val="32"/>
          <w:szCs w:val="32"/>
        </w:rPr>
        <w:t>房屋租赁安全责任协议</w:t>
      </w:r>
      <w:bookmarkEnd w:id="0"/>
      <w:bookmarkEnd w:id="1"/>
    </w:p>
    <w:p>
      <w:pPr>
        <w:pStyle w:val="4"/>
        <w:spacing w:line="52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甲方（出租方）：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中国邮政集团有限公司宁波市镇海区分公司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</w:p>
    <w:p>
      <w:pPr>
        <w:pStyle w:val="4"/>
        <w:snapToGrid w:val="0"/>
        <w:spacing w:line="52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乙方（承租方）：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</w:t>
      </w:r>
    </w:p>
    <w:p>
      <w:pPr>
        <w:pStyle w:val="4"/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根据《中华人民共和国</w:t>
      </w:r>
      <w:r>
        <w:rPr>
          <w:rFonts w:hint="eastAsia" w:ascii="仿宋_GB2312" w:eastAsia="仿宋_GB2312"/>
          <w:sz w:val="24"/>
          <w:szCs w:val="24"/>
          <w:lang w:eastAsia="zh-CN"/>
        </w:rPr>
        <w:t>民法典</w:t>
      </w:r>
      <w:r>
        <w:rPr>
          <w:rFonts w:hint="eastAsia" w:ascii="仿宋_GB2312" w:eastAsia="仿宋_GB2312"/>
          <w:sz w:val="24"/>
          <w:szCs w:val="24"/>
        </w:rPr>
        <w:t>》、《中华人民共和国消防法》等法律、法规和《浙江省消防管理条例》等相关规定，就甲方出租房屋安全责任事宜，经与乙方协商达成一致意见，为明确双方的权利义务，签订本协议。</w:t>
      </w:r>
    </w:p>
    <w:p>
      <w:pPr>
        <w:pStyle w:val="4"/>
        <w:tabs>
          <w:tab w:val="left" w:pos="-540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一、双方明确：在承租期间，因乙方承租经营需要而增配、改造、更新费用由乙方负责，并通过消防主管单位的验收后予以使用，相关费用由乙方承担。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二、双方约定：出租房屋所有消防设备设施的日常维护费用由乙方承担。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三、乙方负责租赁区域内消防设施、器材和消防标志的有效性及可靠性，并保持其正常运行，依法承担由本协议产生的全部消防安全责任。</w:t>
      </w:r>
    </w:p>
    <w:p>
      <w:pPr>
        <w:pStyle w:val="4"/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乙方不得以任何理由堵塞或占用消防通道、公共消防安全的疏散通道，不得破坏、停用或擅自更换出租房屋及公共的消防设施、器材和消防安全标志。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在房屋租赁期间，乙方应当按照国家有关规定建立健全消防安全管理制度；必须配备专人负责消防安全工作，必须根据出租房屋实际使用情况，确保消防设施、器材和消防安全标志必要性、完整性、有效性。甲方有权对乙方以上落实情况进行监督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乙方应无条件服从政府消防部门、甲方组织的消防安全活动、日常消防检查、消防年检等工作，负责并落实整改措施及承担相关整改费用。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六、按照法律规定，从事商场（市场）、宾馆（饭店）、体育场（馆）、会堂、公共娱乐场所和其他列入消防安全重点单位名录的乙方，应当按照国家规定自觉履行消防申报义务，建立包括制定灭火和应急疏散预案在内的消防制度，申领相关特种经营消防安全许可。乙方应当在经营前，取得消防设施验收合格和消防安全许可证书，以及消防负责人、消防责任人、消防管理人的岗位证书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七、甲方和乙方应当经常检查消防设施的完好性，按照国家有关规定，依法规范地完成消防安全许可证书的年检年审工作。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八、乙方没有按照法律、法规，租房合同或本协议履行消防安全义务的，属于违约，应当承担由此所产生的全部责任。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九、乙方承诺承担本合同项下内的人身及财产安全，并</w:t>
      </w:r>
      <w:r>
        <w:rPr>
          <w:rFonts w:ascii="仿宋_GB2312" w:eastAsia="仿宋_GB2312"/>
          <w:sz w:val="24"/>
          <w:szCs w:val="24"/>
        </w:rPr>
        <w:t>承诺</w:t>
      </w:r>
      <w:r>
        <w:rPr>
          <w:rFonts w:hint="eastAsia" w:ascii="仿宋_GB2312" w:eastAsia="仿宋_GB2312"/>
          <w:sz w:val="24"/>
          <w:szCs w:val="24"/>
        </w:rPr>
        <w:t>购买相应</w:t>
      </w:r>
      <w:r>
        <w:rPr>
          <w:rFonts w:ascii="仿宋_GB2312" w:eastAsia="仿宋_GB2312"/>
          <w:sz w:val="24"/>
          <w:szCs w:val="24"/>
        </w:rPr>
        <w:t>保险</w:t>
      </w:r>
      <w:r>
        <w:rPr>
          <w:rFonts w:hint="eastAsia" w:ascii="仿宋_GB2312" w:eastAsia="仿宋_GB2312"/>
          <w:sz w:val="24"/>
          <w:szCs w:val="24"/>
        </w:rPr>
        <w:t>予</w:t>
      </w:r>
      <w:r>
        <w:rPr>
          <w:rFonts w:ascii="仿宋_GB2312" w:eastAsia="仿宋_GB2312"/>
          <w:sz w:val="24"/>
          <w:szCs w:val="24"/>
        </w:rPr>
        <w:t>以保</w:t>
      </w:r>
      <w:r>
        <w:rPr>
          <w:rFonts w:hint="eastAsia" w:ascii="仿宋_GB2312" w:eastAsia="仿宋_GB2312"/>
          <w:sz w:val="24"/>
          <w:szCs w:val="24"/>
        </w:rPr>
        <w:t>障</w:t>
      </w:r>
      <w:r>
        <w:rPr>
          <w:rFonts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甲方不承担任何赔偿及连带责任。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十、本协议是房屋租赁合同的补充协议，本协议未涉及部分，按照房屋租赁合同执行。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十一、本协议经双方签字、盖章之日起生效。</w:t>
      </w:r>
    </w:p>
    <w:p>
      <w:pPr>
        <w:snapToGrid w:val="0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本协议一式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份，双方各执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份。</w:t>
      </w: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snapToGrid w:val="0"/>
        <w:ind w:left="4159" w:leftChars="266" w:hanging="3600" w:hangingChars="1500"/>
        <w:rPr>
          <w:rFonts w:hint="eastAsia" w:ascii="仿宋_GB2312" w:eastAsia="仿宋_GB2312"/>
          <w:sz w:val="24"/>
          <w:szCs w:val="24"/>
          <w:u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甲  方：</w:t>
      </w:r>
      <w:r>
        <w:rPr>
          <w:rFonts w:hint="eastAsia" w:ascii="仿宋_GB2312" w:eastAsia="仿宋_GB2312"/>
          <w:sz w:val="24"/>
          <w:szCs w:val="24"/>
          <w:u w:val="none"/>
          <w:lang w:eastAsia="zh-CN"/>
        </w:rPr>
        <w:t>中国邮政集团有限公司</w:t>
      </w:r>
    </w:p>
    <w:p>
      <w:pPr>
        <w:snapToGrid w:val="0"/>
        <w:ind w:left="4316" w:leftChars="798" w:hanging="2640" w:hangingChars="1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none"/>
          <w:lang w:eastAsia="zh-CN"/>
        </w:rPr>
        <w:t>宁波市镇海区分公司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乙  方：</w:t>
      </w:r>
    </w:p>
    <w:p>
      <w:pPr>
        <w:snapToGrid w:val="0"/>
        <w:ind w:firstLine="435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住所地：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河安路27号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住所地：</w:t>
      </w:r>
      <w:bookmarkStart w:id="2" w:name="_GoBack"/>
      <w:bookmarkEnd w:id="2"/>
    </w:p>
    <w:p>
      <w:pPr>
        <w:spacing w:line="400" w:lineRule="exact"/>
        <w:ind w:firstLine="556"/>
        <w:rPr>
          <w:rFonts w:hint="eastAsia" w:eastAsia="仿宋_GB2312"/>
          <w:sz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电  话：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86273055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电  话：</w:t>
      </w:r>
    </w:p>
    <w:p>
      <w:pPr>
        <w:snapToGrid w:val="0"/>
        <w:ind w:firstLine="720" w:firstLineChars="300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联系人：                       联系人：</w:t>
      </w:r>
    </w:p>
    <w:p>
      <w:pPr>
        <w:snapToGrid w:val="0"/>
        <w:spacing w:line="520" w:lineRule="exact"/>
        <w:ind w:firstLine="2640" w:firstLineChars="1100"/>
        <w:rPr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签订时间：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57"/>
    <w:rsid w:val="00DE634D"/>
    <w:rsid w:val="00E16B57"/>
    <w:rsid w:val="00E525D3"/>
    <w:rsid w:val="00F00C09"/>
    <w:rsid w:val="00F532EA"/>
    <w:rsid w:val="00FA1F8E"/>
    <w:rsid w:val="015F339E"/>
    <w:rsid w:val="08D7554A"/>
    <w:rsid w:val="0BE02EFF"/>
    <w:rsid w:val="0C276245"/>
    <w:rsid w:val="1818346E"/>
    <w:rsid w:val="1B5A40D1"/>
    <w:rsid w:val="1CF068D4"/>
    <w:rsid w:val="3A631FAB"/>
    <w:rsid w:val="5DD77022"/>
    <w:rsid w:val="5E802A24"/>
    <w:rsid w:val="63156199"/>
    <w:rsid w:val="70EF2582"/>
    <w:rsid w:val="75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HTML 预设格式 Char"/>
    <w:link w:val="4"/>
    <w:qFormat/>
    <w:uiPriority w:val="0"/>
    <w:rPr>
      <w:rFonts w:ascii="宋体" w:hAnsi="宋体" w:cs="宋体"/>
      <w:sz w:val="24"/>
      <w:szCs w:val="24"/>
    </w:rPr>
  </w:style>
  <w:style w:type="character" w:customStyle="1" w:styleId="10">
    <w:name w:val="HTML 预设格式 Char1"/>
    <w:basedOn w:val="6"/>
    <w:semiHidden/>
    <w:qFormat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Lines>8</Lines>
  <Paragraphs>2</Paragraphs>
  <TotalTime>2</TotalTime>
  <ScaleCrop>false</ScaleCrop>
  <LinksUpToDate>false</LinksUpToDate>
  <CharactersWithSpaces>1166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2019-09-17T07:58:00Z</dcterms:created>
  <dc:creator>李雅萍</dc:creator>
  <cp:lastModifiedBy>陈琪</cp:lastModifiedBy>
  <dcterms:modified xsi:type="dcterms:W3CDTF">2023-05-26T03:29:04Z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4A1B19074AB1470A801FF27058139549</vt:lpwstr>
  </property>
</Properties>
</file>