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B9A" w:rsidRDefault="00471526">
      <w:pPr>
        <w:rPr>
          <w:rFonts w:ascii="宋体" w:hAnsi="宋体"/>
          <w:sz w:val="30"/>
          <w:szCs w:val="30"/>
        </w:rPr>
      </w:pPr>
      <w:r>
        <w:rPr>
          <w:rFonts w:ascii="宋体" w:hAnsi="宋体" w:hint="eastAsia"/>
          <w:sz w:val="30"/>
          <w:szCs w:val="30"/>
        </w:rPr>
        <w:t>合同编号：</w:t>
      </w:r>
    </w:p>
    <w:p w:rsidR="00B04B9A" w:rsidRDefault="00B04B9A">
      <w:pPr>
        <w:rPr>
          <w:rFonts w:ascii="宋体" w:hAnsi="宋体"/>
          <w:sz w:val="30"/>
          <w:szCs w:val="30"/>
        </w:rPr>
      </w:pPr>
    </w:p>
    <w:p w:rsidR="00B04B9A" w:rsidRDefault="00B04B9A">
      <w:pPr>
        <w:rPr>
          <w:rFonts w:ascii="宋体" w:hAnsi="宋体"/>
          <w:sz w:val="30"/>
          <w:szCs w:val="30"/>
        </w:rPr>
      </w:pPr>
    </w:p>
    <w:p w:rsidR="00B04B9A" w:rsidRDefault="00471526">
      <w:pPr>
        <w:jc w:val="center"/>
        <w:rPr>
          <w:rFonts w:ascii="宋体" w:hAnsi="宋体"/>
          <w:b/>
          <w:sz w:val="48"/>
          <w:szCs w:val="48"/>
        </w:rPr>
      </w:pPr>
      <w:r>
        <w:rPr>
          <w:rFonts w:ascii="宋体" w:hAnsi="宋体" w:hint="eastAsia"/>
          <w:b/>
          <w:sz w:val="48"/>
          <w:szCs w:val="48"/>
        </w:rPr>
        <w:t xml:space="preserve"> 202</w:t>
      </w:r>
      <w:r w:rsidR="006E1673">
        <w:rPr>
          <w:rFonts w:ascii="宋体" w:hAnsi="宋体" w:hint="eastAsia"/>
          <w:b/>
          <w:sz w:val="48"/>
          <w:szCs w:val="48"/>
        </w:rPr>
        <w:t>3</w:t>
      </w:r>
      <w:r>
        <w:rPr>
          <w:rFonts w:ascii="宋体" w:hAnsi="宋体" w:hint="eastAsia"/>
          <w:b/>
          <w:sz w:val="48"/>
          <w:szCs w:val="48"/>
        </w:rPr>
        <w:t>-202</w:t>
      </w:r>
      <w:r w:rsidR="006E1673">
        <w:rPr>
          <w:rFonts w:ascii="宋体" w:hAnsi="宋体" w:hint="eastAsia"/>
          <w:b/>
          <w:sz w:val="48"/>
          <w:szCs w:val="48"/>
        </w:rPr>
        <w:t>4</w:t>
      </w:r>
      <w:r>
        <w:rPr>
          <w:rFonts w:ascii="宋体" w:hAnsi="宋体" w:hint="eastAsia"/>
          <w:b/>
          <w:sz w:val="48"/>
          <w:szCs w:val="48"/>
        </w:rPr>
        <w:t>年度浙江省烟草公司台州市公司</w:t>
      </w:r>
    </w:p>
    <w:p w:rsidR="00B04B9A" w:rsidRDefault="00471526">
      <w:pPr>
        <w:jc w:val="center"/>
        <w:rPr>
          <w:rFonts w:ascii="宋体" w:hAnsi="宋体"/>
          <w:b/>
          <w:sz w:val="48"/>
          <w:szCs w:val="48"/>
        </w:rPr>
      </w:pPr>
      <w:r>
        <w:rPr>
          <w:rFonts w:ascii="宋体" w:hAnsi="宋体" w:hint="eastAsia"/>
          <w:b/>
          <w:sz w:val="48"/>
          <w:szCs w:val="48"/>
        </w:rPr>
        <w:t>物流配送中心卷烟包装纸箱出售合同</w:t>
      </w:r>
    </w:p>
    <w:p w:rsidR="00B04B9A" w:rsidRDefault="00B04B9A">
      <w:pPr>
        <w:rPr>
          <w:rFonts w:ascii="宋体" w:hAnsi="宋体"/>
          <w:sz w:val="30"/>
          <w:szCs w:val="30"/>
        </w:rPr>
      </w:pPr>
    </w:p>
    <w:p w:rsidR="00B04B9A" w:rsidRDefault="00B04B9A">
      <w:pPr>
        <w:rPr>
          <w:rFonts w:ascii="宋体" w:hAnsi="宋体"/>
          <w:sz w:val="30"/>
          <w:szCs w:val="30"/>
        </w:rPr>
      </w:pPr>
    </w:p>
    <w:p w:rsidR="00B04B9A" w:rsidRDefault="00B04B9A">
      <w:pPr>
        <w:rPr>
          <w:rFonts w:ascii="宋体" w:hAnsi="宋体"/>
          <w:sz w:val="30"/>
          <w:szCs w:val="30"/>
        </w:rPr>
      </w:pPr>
    </w:p>
    <w:p w:rsidR="00B04B9A" w:rsidRDefault="00471526">
      <w:pPr>
        <w:rPr>
          <w:rFonts w:ascii="宋体" w:hAnsi="宋体"/>
          <w:sz w:val="30"/>
          <w:szCs w:val="30"/>
        </w:rPr>
      </w:pPr>
      <w:r>
        <w:rPr>
          <w:rFonts w:ascii="宋体" w:hAnsi="宋体" w:hint="eastAsia"/>
          <w:sz w:val="30"/>
          <w:szCs w:val="30"/>
        </w:rPr>
        <w:t xml:space="preserve">            甲方：浙江省烟草公司台州市公司 </w:t>
      </w:r>
    </w:p>
    <w:p w:rsidR="00B04B9A" w:rsidRDefault="00471526">
      <w:pPr>
        <w:rPr>
          <w:rFonts w:ascii="宋体" w:hAnsi="宋体"/>
          <w:sz w:val="30"/>
          <w:szCs w:val="30"/>
        </w:rPr>
      </w:pPr>
      <w:r>
        <w:rPr>
          <w:rFonts w:ascii="宋体" w:hAnsi="宋体" w:hint="eastAsia"/>
          <w:sz w:val="30"/>
          <w:szCs w:val="30"/>
        </w:rPr>
        <w:t xml:space="preserve">            乙方：</w:t>
      </w:r>
      <w:r w:rsidR="006E1673">
        <w:rPr>
          <w:rFonts w:ascii="宋体" w:hAnsi="宋体"/>
          <w:sz w:val="30"/>
          <w:szCs w:val="30"/>
        </w:rPr>
        <w:t xml:space="preserve"> </w:t>
      </w:r>
    </w:p>
    <w:p w:rsidR="00B04B9A" w:rsidRDefault="00B04B9A">
      <w:pPr>
        <w:rPr>
          <w:rFonts w:ascii="宋体" w:hAnsi="宋体"/>
          <w:sz w:val="30"/>
          <w:szCs w:val="30"/>
        </w:rPr>
      </w:pPr>
    </w:p>
    <w:p w:rsidR="00B04B9A" w:rsidRDefault="00B04B9A">
      <w:pPr>
        <w:rPr>
          <w:rFonts w:ascii="宋体" w:hAnsi="宋体"/>
          <w:sz w:val="30"/>
          <w:szCs w:val="30"/>
        </w:rPr>
      </w:pPr>
    </w:p>
    <w:p w:rsidR="00B04B9A" w:rsidRDefault="00B04B9A">
      <w:pPr>
        <w:rPr>
          <w:rFonts w:ascii="宋体" w:hAnsi="宋体"/>
          <w:sz w:val="30"/>
          <w:szCs w:val="30"/>
        </w:rPr>
      </w:pPr>
    </w:p>
    <w:p w:rsidR="00B04B9A" w:rsidRDefault="00B04B9A">
      <w:pPr>
        <w:rPr>
          <w:rFonts w:ascii="宋体" w:hAnsi="宋体"/>
          <w:sz w:val="30"/>
          <w:szCs w:val="30"/>
        </w:rPr>
      </w:pPr>
    </w:p>
    <w:p w:rsidR="00B04B9A" w:rsidRDefault="00B04B9A">
      <w:pPr>
        <w:rPr>
          <w:rFonts w:ascii="宋体" w:hAnsi="宋体"/>
          <w:sz w:val="30"/>
          <w:szCs w:val="30"/>
        </w:rPr>
      </w:pPr>
    </w:p>
    <w:p w:rsidR="00B04B9A" w:rsidRDefault="00B04B9A">
      <w:pPr>
        <w:rPr>
          <w:rFonts w:ascii="宋体" w:hAnsi="宋体"/>
          <w:sz w:val="30"/>
          <w:szCs w:val="30"/>
        </w:rPr>
      </w:pPr>
    </w:p>
    <w:p w:rsidR="00B04B9A" w:rsidRDefault="00B04B9A">
      <w:pPr>
        <w:rPr>
          <w:rFonts w:ascii="宋体" w:hAnsi="宋体"/>
          <w:sz w:val="30"/>
          <w:szCs w:val="30"/>
        </w:rPr>
      </w:pPr>
    </w:p>
    <w:p w:rsidR="00B04B9A" w:rsidRDefault="00471526">
      <w:pPr>
        <w:jc w:val="center"/>
        <w:rPr>
          <w:rFonts w:ascii="宋体" w:hAnsi="宋体"/>
          <w:sz w:val="30"/>
          <w:szCs w:val="30"/>
        </w:rPr>
      </w:pPr>
      <w:r>
        <w:rPr>
          <w:rFonts w:ascii="宋体" w:hAnsi="宋体" w:hint="eastAsia"/>
          <w:sz w:val="30"/>
          <w:szCs w:val="30"/>
        </w:rPr>
        <w:t>202</w:t>
      </w:r>
      <w:r w:rsidR="006E1673">
        <w:rPr>
          <w:rFonts w:ascii="宋体" w:hAnsi="宋体" w:hint="eastAsia"/>
          <w:sz w:val="30"/>
          <w:szCs w:val="30"/>
        </w:rPr>
        <w:t>3</w:t>
      </w:r>
      <w:r>
        <w:rPr>
          <w:rFonts w:ascii="宋体" w:hAnsi="宋体" w:hint="eastAsia"/>
          <w:sz w:val="30"/>
          <w:szCs w:val="30"/>
        </w:rPr>
        <w:t>年</w:t>
      </w:r>
      <w:r w:rsidR="006E1673">
        <w:rPr>
          <w:rFonts w:ascii="宋体" w:hAnsi="宋体" w:hint="eastAsia"/>
          <w:sz w:val="30"/>
          <w:szCs w:val="30"/>
        </w:rPr>
        <w:t xml:space="preserve">  </w:t>
      </w:r>
      <w:r>
        <w:rPr>
          <w:rFonts w:ascii="宋体" w:hAnsi="宋体" w:hint="eastAsia"/>
          <w:sz w:val="30"/>
          <w:szCs w:val="30"/>
        </w:rPr>
        <w:t>月</w:t>
      </w:r>
    </w:p>
    <w:p w:rsidR="00B04B9A" w:rsidRDefault="00B04B9A">
      <w:pPr>
        <w:jc w:val="center"/>
        <w:rPr>
          <w:rFonts w:ascii="宋体" w:hAnsi="宋体"/>
          <w:sz w:val="30"/>
          <w:szCs w:val="30"/>
        </w:rPr>
      </w:pPr>
    </w:p>
    <w:p w:rsidR="00B04B9A" w:rsidRDefault="00B04B9A">
      <w:pPr>
        <w:jc w:val="center"/>
        <w:rPr>
          <w:rFonts w:ascii="宋体" w:hAnsi="宋体"/>
          <w:sz w:val="30"/>
          <w:szCs w:val="30"/>
        </w:rPr>
      </w:pPr>
    </w:p>
    <w:p w:rsidR="00B04B9A" w:rsidRDefault="00B04B9A">
      <w:pPr>
        <w:jc w:val="center"/>
        <w:rPr>
          <w:rFonts w:ascii="宋体" w:hAnsi="宋体"/>
          <w:sz w:val="30"/>
          <w:szCs w:val="30"/>
        </w:rPr>
      </w:pPr>
    </w:p>
    <w:p w:rsidR="00212195" w:rsidRDefault="00212195">
      <w:pPr>
        <w:jc w:val="center"/>
        <w:rPr>
          <w:rFonts w:ascii="宋体" w:hAnsi="宋体"/>
          <w:sz w:val="30"/>
          <w:szCs w:val="30"/>
        </w:rPr>
      </w:pPr>
    </w:p>
    <w:p w:rsidR="00B04B9A" w:rsidRDefault="00471526">
      <w:pPr>
        <w:spacing w:line="360" w:lineRule="auto"/>
        <w:rPr>
          <w:rFonts w:ascii="宋体" w:hAnsi="宋体" w:cs="宋体"/>
          <w:sz w:val="24"/>
        </w:rPr>
      </w:pPr>
      <w:r>
        <w:rPr>
          <w:rFonts w:ascii="宋体" w:hAnsi="宋体" w:cs="宋体" w:hint="eastAsia"/>
          <w:b/>
          <w:sz w:val="24"/>
        </w:rPr>
        <w:lastRenderedPageBreak/>
        <w:t>甲方：</w:t>
      </w:r>
      <w:r>
        <w:rPr>
          <w:rFonts w:ascii="宋体" w:hAnsi="宋体" w:cs="宋体" w:hint="eastAsia"/>
          <w:sz w:val="24"/>
        </w:rPr>
        <w:t xml:space="preserve">浙江省烟草公司台州市公司 </w:t>
      </w:r>
    </w:p>
    <w:p w:rsidR="00B04B9A" w:rsidRDefault="00471526">
      <w:pPr>
        <w:spacing w:line="360" w:lineRule="auto"/>
        <w:rPr>
          <w:rFonts w:ascii="宋体" w:hAnsi="宋体" w:cs="宋体"/>
          <w:b/>
          <w:sz w:val="24"/>
        </w:rPr>
      </w:pPr>
      <w:r>
        <w:rPr>
          <w:rFonts w:ascii="宋体" w:hAnsi="宋体" w:cs="宋体" w:hint="eastAsia"/>
          <w:b/>
          <w:sz w:val="24"/>
        </w:rPr>
        <w:t>乙方：</w:t>
      </w:r>
      <w:r w:rsidR="006E1673">
        <w:rPr>
          <w:rFonts w:ascii="宋体" w:hAnsi="宋体" w:cs="宋体"/>
          <w:b/>
          <w:sz w:val="24"/>
        </w:rPr>
        <w:t xml:space="preserve"> </w:t>
      </w:r>
    </w:p>
    <w:p w:rsidR="00B04B9A" w:rsidRDefault="00B04B9A">
      <w:pPr>
        <w:spacing w:line="360" w:lineRule="auto"/>
        <w:rPr>
          <w:rFonts w:ascii="宋体" w:hAnsi="宋体" w:cs="宋体"/>
          <w:sz w:val="24"/>
        </w:rPr>
      </w:pPr>
    </w:p>
    <w:p w:rsidR="00B04B9A" w:rsidRDefault="00471526">
      <w:pPr>
        <w:spacing w:line="360" w:lineRule="auto"/>
        <w:rPr>
          <w:rFonts w:ascii="宋体" w:hAnsi="宋体" w:cs="宋体"/>
          <w:sz w:val="24"/>
        </w:rPr>
      </w:pPr>
      <w:r>
        <w:rPr>
          <w:rFonts w:ascii="宋体" w:hAnsi="宋体" w:cs="宋体" w:hint="eastAsia"/>
          <w:sz w:val="24"/>
        </w:rPr>
        <w:t xml:space="preserve">    经公开拍卖，根据《中华人民共和国</w:t>
      </w:r>
      <w:r w:rsidR="00212195">
        <w:rPr>
          <w:rFonts w:ascii="宋体" w:hAnsi="宋体" w:cs="宋体" w:hint="eastAsia"/>
          <w:sz w:val="24"/>
        </w:rPr>
        <w:t>民法典</w:t>
      </w:r>
      <w:r>
        <w:rPr>
          <w:rFonts w:ascii="宋体" w:hAnsi="宋体" w:cs="宋体" w:hint="eastAsia"/>
          <w:sz w:val="24"/>
        </w:rPr>
        <w:t>》和有关法规，甲乙双方本着诚实信用、平等互利的原则，就甲方向乙方出售卷烟包装箱事宜及有关事项协商一致，签订本合同，双方共同遵守。</w:t>
      </w:r>
    </w:p>
    <w:p w:rsidR="00B04B9A" w:rsidRDefault="00471526">
      <w:pPr>
        <w:spacing w:line="360" w:lineRule="auto"/>
        <w:ind w:firstLineChars="200" w:firstLine="480"/>
        <w:rPr>
          <w:rFonts w:ascii="宋体" w:hAnsi="宋体" w:cs="宋体"/>
          <w:sz w:val="24"/>
        </w:rPr>
      </w:pPr>
      <w:r>
        <w:rPr>
          <w:rFonts w:ascii="宋体" w:hAnsi="宋体" w:cs="宋体" w:hint="eastAsia"/>
          <w:sz w:val="24"/>
        </w:rPr>
        <w:t>第一条 甲方出售的</w:t>
      </w:r>
      <w:r>
        <w:rPr>
          <w:rFonts w:ascii="宋体" w:hAnsi="宋体" w:cs="宋体"/>
          <w:sz w:val="24"/>
        </w:rPr>
        <w:t>浙江省烟草公司</w:t>
      </w:r>
      <w:r>
        <w:rPr>
          <w:rFonts w:ascii="宋体" w:hAnsi="宋体" w:cs="宋体" w:hint="eastAsia"/>
          <w:sz w:val="24"/>
        </w:rPr>
        <w:t>台州</w:t>
      </w:r>
      <w:r>
        <w:rPr>
          <w:rFonts w:ascii="宋体" w:hAnsi="宋体" w:cs="宋体"/>
          <w:sz w:val="24"/>
        </w:rPr>
        <w:t>市公司</w:t>
      </w:r>
      <w:r>
        <w:rPr>
          <w:rFonts w:ascii="宋体" w:hAnsi="宋体" w:cs="宋体" w:hint="eastAsia"/>
          <w:sz w:val="24"/>
        </w:rPr>
        <w:t>物流配送中心</w:t>
      </w:r>
      <w:r w:rsidR="006E1673">
        <w:rPr>
          <w:rFonts w:ascii="宋体" w:hAnsi="宋体" w:cs="宋体" w:hint="eastAsia"/>
          <w:sz w:val="24"/>
        </w:rPr>
        <w:t>2023-2024</w:t>
      </w:r>
      <w:r>
        <w:rPr>
          <w:rFonts w:ascii="宋体" w:hAnsi="宋体" w:cs="宋体" w:hint="eastAsia"/>
          <w:sz w:val="24"/>
        </w:rPr>
        <w:t>年度卷烟包装箱</w:t>
      </w:r>
      <w:r>
        <w:rPr>
          <w:rFonts w:ascii="宋体" w:hAnsi="宋体" w:cs="宋体"/>
          <w:sz w:val="24"/>
        </w:rPr>
        <w:t>，</w:t>
      </w:r>
      <w:r>
        <w:rPr>
          <w:rFonts w:ascii="宋体" w:hAnsi="宋体" w:cs="宋体" w:hint="eastAsia"/>
          <w:sz w:val="24"/>
        </w:rPr>
        <w:t>标准卷烟包装纸箱（50条装装烟箱，不分单、双瓦纸箱），一年预计纸箱</w:t>
      </w:r>
      <w:r w:rsidR="006E1673">
        <w:rPr>
          <w:rFonts w:ascii="宋体" w:hAnsi="宋体" w:cs="宋体" w:hint="eastAsia"/>
          <w:sz w:val="24"/>
          <w:u w:val="single"/>
        </w:rPr>
        <w:t xml:space="preserve">   </w:t>
      </w:r>
      <w:r>
        <w:rPr>
          <w:rFonts w:ascii="宋体" w:hAnsi="宋体" w:cs="宋体" w:hint="eastAsia"/>
          <w:sz w:val="24"/>
        </w:rPr>
        <w:t>万只，具体数量合同周期内按实结算，单价为</w:t>
      </w:r>
      <w:r w:rsidR="006E1673">
        <w:rPr>
          <w:rFonts w:ascii="宋体" w:hAnsi="宋体" w:cs="宋体" w:hint="eastAsia"/>
          <w:b/>
          <w:sz w:val="24"/>
          <w:u w:val="single"/>
        </w:rPr>
        <w:t xml:space="preserve">     </w:t>
      </w:r>
      <w:r>
        <w:rPr>
          <w:rFonts w:ascii="宋体" w:hAnsi="宋体" w:cs="宋体" w:hint="eastAsia"/>
          <w:sz w:val="24"/>
        </w:rPr>
        <w:t>元/只；异型烟包装箱（规格小于50条装标准卷烟包装箱的所有异型包装箱），一年预计纸箱</w:t>
      </w:r>
      <w:r w:rsidR="006E1673">
        <w:rPr>
          <w:rFonts w:ascii="宋体" w:hAnsi="宋体" w:cs="宋体" w:hint="eastAsia"/>
          <w:sz w:val="24"/>
          <w:u w:val="single"/>
        </w:rPr>
        <w:t xml:space="preserve">    </w:t>
      </w:r>
      <w:r>
        <w:rPr>
          <w:rFonts w:ascii="宋体" w:hAnsi="宋体" w:cs="宋体" w:hint="eastAsia"/>
          <w:sz w:val="24"/>
        </w:rPr>
        <w:t>万只，具体数量合同周期内按实结算，单价为</w:t>
      </w:r>
      <w:r w:rsidR="006E1673">
        <w:rPr>
          <w:rFonts w:ascii="宋体" w:hAnsi="宋体" w:cs="宋体" w:hint="eastAsia"/>
          <w:sz w:val="24"/>
          <w:u w:val="single"/>
        </w:rPr>
        <w:t xml:space="preserve">   </w:t>
      </w:r>
      <w:r>
        <w:rPr>
          <w:rFonts w:ascii="宋体" w:hAnsi="宋体" w:cs="宋体" w:hint="eastAsia"/>
          <w:sz w:val="24"/>
        </w:rPr>
        <w:t>元/个；废旧包装箱，按评估价执行，具体数量合同周期内按实结算，结算单价</w:t>
      </w:r>
      <w:r w:rsidR="006E1673" w:rsidRPr="006E1673">
        <w:rPr>
          <w:rFonts w:ascii="宋体" w:hAnsi="宋体" w:cs="宋体" w:hint="eastAsia"/>
          <w:bCs/>
          <w:sz w:val="24"/>
          <w:u w:val="single"/>
        </w:rPr>
        <w:t xml:space="preserve">     </w:t>
      </w:r>
      <w:r>
        <w:rPr>
          <w:rFonts w:ascii="宋体" w:hAnsi="宋体" w:cs="宋体" w:hint="eastAsia"/>
          <w:bCs/>
          <w:sz w:val="24"/>
        </w:rPr>
        <w:t>元</w:t>
      </w:r>
      <w:r>
        <w:rPr>
          <w:rFonts w:ascii="宋体" w:hAnsi="宋体" w:cs="宋体" w:hint="eastAsia"/>
          <w:sz w:val="24"/>
        </w:rPr>
        <w:t>/公斤，结算价格均为含税价。</w:t>
      </w:r>
    </w:p>
    <w:p w:rsidR="00B04B9A" w:rsidRDefault="00471526">
      <w:pPr>
        <w:spacing w:line="360" w:lineRule="auto"/>
        <w:ind w:firstLineChars="200" w:firstLine="480"/>
        <w:rPr>
          <w:rFonts w:ascii="宋体" w:hAnsi="宋体" w:cs="宋体"/>
          <w:sz w:val="24"/>
        </w:rPr>
      </w:pPr>
      <w:r>
        <w:rPr>
          <w:rFonts w:ascii="宋体" w:hAnsi="宋体" w:cs="宋体" w:hint="eastAsia"/>
          <w:sz w:val="24"/>
        </w:rPr>
        <w:t>甲方可根据甲方行业关于卷烟包装纸箱回收的政策调整等因素确定实际向乙方出售卷烟包装纸箱的数量。货款结算时，按实际的数量结算，甲方向乙方提供增值税专用发票。</w:t>
      </w:r>
    </w:p>
    <w:p w:rsidR="00B04B9A" w:rsidRDefault="00471526">
      <w:pPr>
        <w:spacing w:line="360" w:lineRule="auto"/>
        <w:ind w:firstLineChars="200" w:firstLine="480"/>
        <w:rPr>
          <w:rFonts w:ascii="宋体" w:hAnsi="宋体" w:cs="宋体"/>
          <w:sz w:val="24"/>
        </w:rPr>
      </w:pPr>
      <w:r>
        <w:rPr>
          <w:rFonts w:ascii="宋体" w:hAnsi="宋体" w:cs="宋体" w:hint="eastAsia"/>
          <w:sz w:val="24"/>
        </w:rPr>
        <w:t>第二条   本合同自签订之日起执行，十二个月后终止。</w:t>
      </w:r>
    </w:p>
    <w:p w:rsidR="00B04B9A" w:rsidRDefault="00471526">
      <w:pPr>
        <w:spacing w:line="360" w:lineRule="auto"/>
        <w:ind w:firstLineChars="200" w:firstLine="480"/>
        <w:rPr>
          <w:rFonts w:ascii="宋体" w:hAnsi="宋体" w:cs="宋体"/>
          <w:sz w:val="24"/>
        </w:rPr>
      </w:pPr>
      <w:r>
        <w:rPr>
          <w:rFonts w:ascii="宋体" w:hAnsi="宋体" w:cs="宋体" w:hint="eastAsia"/>
          <w:sz w:val="24"/>
        </w:rPr>
        <w:t>第三条   合同签订前乙方向甲方交付履约保证金，人民币</w:t>
      </w:r>
      <w:r>
        <w:rPr>
          <w:rFonts w:ascii="宋体" w:hAnsi="宋体" w:cs="宋体" w:hint="eastAsia"/>
          <w:sz w:val="24"/>
          <w:u w:val="single"/>
        </w:rPr>
        <w:t xml:space="preserve">  300000   </w:t>
      </w:r>
      <w:r>
        <w:rPr>
          <w:rFonts w:ascii="宋体" w:hAnsi="宋体" w:cs="宋体" w:hint="eastAsia"/>
          <w:sz w:val="24"/>
        </w:rPr>
        <w:t>元（人民币大写:</w:t>
      </w:r>
      <w:r>
        <w:rPr>
          <w:rFonts w:ascii="宋体" w:hAnsi="宋体" w:cs="宋体" w:hint="eastAsia"/>
          <w:sz w:val="24"/>
          <w:u w:val="single"/>
        </w:rPr>
        <w:t xml:space="preserve"> 叁拾万元整 </w:t>
      </w:r>
      <w:r>
        <w:rPr>
          <w:rFonts w:ascii="宋体" w:hAnsi="宋体" w:cs="宋体" w:hint="eastAsia"/>
          <w:sz w:val="24"/>
        </w:rPr>
        <w:t>）。乙方的履约保证金是履行合同义务的保证金，不作购卷烟包装纸箱款使用；乙方按合同履行完毕后，且无任何违约、赔偿等情况的，甲方将在合同履行完毕后20个工作日内凭乙方出具的履约保证金缴款凭证退还履约保证金,不计利息。如有违约，则相应扣除。</w:t>
      </w:r>
    </w:p>
    <w:p w:rsidR="00B04B9A" w:rsidRDefault="00471526">
      <w:pPr>
        <w:spacing w:line="360" w:lineRule="auto"/>
        <w:ind w:firstLineChars="200" w:firstLine="480"/>
        <w:rPr>
          <w:rFonts w:ascii="宋体" w:hAnsi="宋体" w:cs="宋体"/>
          <w:sz w:val="24"/>
        </w:rPr>
      </w:pPr>
      <w:r>
        <w:rPr>
          <w:rFonts w:ascii="宋体" w:hAnsi="宋体" w:cs="宋体" w:hint="eastAsia"/>
          <w:sz w:val="24"/>
        </w:rPr>
        <w:t>第四条   乙方按照甲方要求的时间及时提货（烟箱每日提货，废旧烟箱每10天提货一次或两次。如有变动，甲方另行通知），每日将货款汇入委托人指定账户再运走包装箱。</w:t>
      </w:r>
    </w:p>
    <w:p w:rsidR="00B04B9A" w:rsidRDefault="00471526">
      <w:pPr>
        <w:spacing w:line="360" w:lineRule="auto"/>
        <w:ind w:firstLineChars="200" w:firstLine="480"/>
        <w:rPr>
          <w:rFonts w:ascii="宋体" w:hAnsi="宋体" w:cs="宋体"/>
          <w:sz w:val="24"/>
        </w:rPr>
      </w:pPr>
      <w:r>
        <w:rPr>
          <w:rFonts w:ascii="宋体" w:hAnsi="宋体" w:cs="宋体" w:hint="eastAsia"/>
          <w:sz w:val="24"/>
        </w:rPr>
        <w:t>第五条   乙方需在合同签订后二十日内，打包并运走甲方仓库现存纸箱</w:t>
      </w:r>
      <w:bookmarkStart w:id="0" w:name="_GoBack"/>
      <w:bookmarkEnd w:id="0"/>
      <w:r>
        <w:rPr>
          <w:rFonts w:ascii="宋体" w:hAnsi="宋体" w:cs="宋体" w:hint="eastAsia"/>
          <w:sz w:val="24"/>
        </w:rPr>
        <w:t>。</w:t>
      </w:r>
    </w:p>
    <w:p w:rsidR="00B04B9A" w:rsidRDefault="00471526">
      <w:pPr>
        <w:spacing w:line="360" w:lineRule="auto"/>
        <w:ind w:firstLineChars="200" w:firstLine="480"/>
        <w:rPr>
          <w:rFonts w:ascii="宋体" w:hAnsi="宋体" w:cs="宋体"/>
          <w:sz w:val="24"/>
        </w:rPr>
      </w:pPr>
      <w:r>
        <w:rPr>
          <w:rFonts w:ascii="宋体" w:hAnsi="宋体" w:cs="宋体" w:hint="eastAsia"/>
          <w:sz w:val="24"/>
        </w:rPr>
        <w:t>提货地点：台州湾经济产业集聚区长浦路666号。</w:t>
      </w:r>
    </w:p>
    <w:p w:rsidR="00B04B9A" w:rsidRDefault="00471526">
      <w:pPr>
        <w:spacing w:line="360" w:lineRule="auto"/>
        <w:ind w:firstLineChars="200" w:firstLine="480"/>
        <w:rPr>
          <w:rFonts w:ascii="宋体" w:hAnsi="宋体" w:cs="宋体"/>
          <w:sz w:val="24"/>
        </w:rPr>
      </w:pPr>
      <w:r>
        <w:rPr>
          <w:rFonts w:ascii="宋体" w:hAnsi="宋体" w:cs="宋体" w:hint="eastAsia"/>
          <w:sz w:val="24"/>
        </w:rPr>
        <w:t>第五条   结算方式</w:t>
      </w:r>
    </w:p>
    <w:p w:rsidR="00B04B9A" w:rsidRDefault="00471526">
      <w:pPr>
        <w:spacing w:line="360" w:lineRule="auto"/>
        <w:ind w:firstLineChars="200" w:firstLine="480"/>
        <w:rPr>
          <w:rFonts w:ascii="宋体" w:hAnsi="宋体" w:cs="宋体"/>
          <w:sz w:val="24"/>
        </w:rPr>
      </w:pPr>
      <w:r>
        <w:rPr>
          <w:rFonts w:ascii="宋体" w:hAnsi="宋体" w:cs="宋体" w:hint="eastAsia"/>
          <w:sz w:val="24"/>
        </w:rPr>
        <w:t>现库存纸箱必须做到每日结算，日结日清，每日缴入甲方指定帐户。后期产生的纸箱，乙方每次提货前先到甲方核实当天提货数量，货款每日结算一次，将当日所收到旧包装箱的货款缴入甲方指定帐户，货款必须做到日结日清，不得赊欠。合同期满最后一天的货款应在当日结清。</w:t>
      </w:r>
    </w:p>
    <w:p w:rsidR="00B04B9A" w:rsidRDefault="00471526">
      <w:pPr>
        <w:spacing w:line="360" w:lineRule="auto"/>
        <w:ind w:firstLineChars="200" w:firstLine="480"/>
        <w:rPr>
          <w:rFonts w:ascii="宋体" w:hAnsi="宋体" w:cs="宋体"/>
          <w:sz w:val="24"/>
        </w:rPr>
      </w:pPr>
      <w:r>
        <w:rPr>
          <w:rFonts w:ascii="宋体" w:hAnsi="宋体" w:cs="宋体" w:hint="eastAsia"/>
          <w:sz w:val="24"/>
        </w:rPr>
        <w:t>单位名称：浙江省烟草公司台州市公司；</w:t>
      </w:r>
    </w:p>
    <w:p w:rsidR="00B04B9A" w:rsidRDefault="00471526" w:rsidP="007D341A">
      <w:pPr>
        <w:spacing w:line="360" w:lineRule="auto"/>
        <w:ind w:firstLineChars="200" w:firstLine="480"/>
        <w:rPr>
          <w:rFonts w:ascii="宋体" w:hAnsi="宋体" w:cs="宋体"/>
          <w:sz w:val="24"/>
        </w:rPr>
      </w:pPr>
      <w:r>
        <w:rPr>
          <w:rFonts w:ascii="宋体" w:hAnsi="宋体" w:cs="宋体" w:hint="eastAsia"/>
          <w:sz w:val="24"/>
        </w:rPr>
        <w:lastRenderedPageBreak/>
        <w:t>开户银行：</w:t>
      </w:r>
      <w:r w:rsidR="007D341A">
        <w:rPr>
          <w:rFonts w:ascii="宋体" w:hAnsi="宋体" w:cs="宋体" w:hint="eastAsia"/>
          <w:sz w:val="24"/>
        </w:rPr>
        <w:t>中国工商银行台州湾新区支行</w:t>
      </w:r>
      <w:r>
        <w:rPr>
          <w:rFonts w:ascii="宋体" w:hAnsi="宋体" w:cs="宋体" w:hint="eastAsia"/>
          <w:sz w:val="24"/>
        </w:rPr>
        <w:t>；</w:t>
      </w:r>
    </w:p>
    <w:p w:rsidR="00B04B9A" w:rsidRDefault="00471526">
      <w:pPr>
        <w:spacing w:line="360" w:lineRule="auto"/>
        <w:ind w:firstLineChars="200" w:firstLine="480"/>
        <w:rPr>
          <w:rFonts w:ascii="宋体" w:hAnsi="宋体" w:cs="宋体"/>
          <w:sz w:val="24"/>
        </w:rPr>
      </w:pPr>
      <w:r>
        <w:rPr>
          <w:rFonts w:ascii="宋体" w:hAnsi="宋体" w:cs="宋体" w:hint="eastAsia"/>
          <w:sz w:val="24"/>
        </w:rPr>
        <w:t>账    号：1207011209025000746；</w:t>
      </w:r>
    </w:p>
    <w:p w:rsidR="00B04B9A" w:rsidRDefault="00471526">
      <w:pPr>
        <w:spacing w:line="360" w:lineRule="auto"/>
        <w:ind w:firstLineChars="200" w:firstLine="480"/>
        <w:rPr>
          <w:rFonts w:ascii="宋体" w:hAnsi="宋体" w:cs="宋体"/>
          <w:sz w:val="24"/>
        </w:rPr>
      </w:pPr>
      <w:r>
        <w:rPr>
          <w:rFonts w:ascii="宋体" w:hAnsi="宋体" w:cs="宋体" w:hint="eastAsia"/>
          <w:sz w:val="24"/>
        </w:rPr>
        <w:t>第六条   权利与义务</w:t>
      </w:r>
    </w:p>
    <w:p w:rsidR="00B04B9A" w:rsidRDefault="00471526">
      <w:pPr>
        <w:spacing w:line="360" w:lineRule="auto"/>
        <w:ind w:firstLineChars="200" w:firstLine="480"/>
        <w:rPr>
          <w:rFonts w:ascii="宋体" w:hAnsi="宋体" w:cs="宋体"/>
          <w:sz w:val="24"/>
        </w:rPr>
      </w:pPr>
      <w:r>
        <w:rPr>
          <w:rFonts w:ascii="宋体" w:hAnsi="宋体" w:cs="宋体" w:hint="eastAsia"/>
          <w:sz w:val="24"/>
        </w:rPr>
        <w:t>1.除甲方行业内部回收利用外，甲方保证按合同向乙方出售卷烟包装纸箱。</w:t>
      </w:r>
    </w:p>
    <w:p w:rsidR="00B04B9A" w:rsidRDefault="00471526">
      <w:pPr>
        <w:spacing w:line="360" w:lineRule="auto"/>
        <w:ind w:firstLineChars="200" w:firstLine="480"/>
        <w:rPr>
          <w:rFonts w:ascii="宋体" w:hAnsi="宋体" w:cs="宋体"/>
          <w:sz w:val="24"/>
        </w:rPr>
      </w:pPr>
      <w:r>
        <w:rPr>
          <w:rFonts w:ascii="宋体" w:hAnsi="宋体" w:cs="宋体" w:hint="eastAsia"/>
          <w:sz w:val="24"/>
        </w:rPr>
        <w:t>2.乙方在每次取运卷烟包装纸箱前应与甲方事先取得联系，以便甲方安排发货。</w:t>
      </w:r>
    </w:p>
    <w:p w:rsidR="00B04B9A" w:rsidRDefault="00471526">
      <w:pPr>
        <w:spacing w:line="360" w:lineRule="auto"/>
        <w:ind w:firstLineChars="200" w:firstLine="480"/>
        <w:rPr>
          <w:rFonts w:ascii="宋体" w:hAnsi="宋体" w:cs="宋体"/>
          <w:sz w:val="24"/>
        </w:rPr>
      </w:pPr>
      <w:r>
        <w:rPr>
          <w:rFonts w:ascii="宋体" w:hAnsi="宋体" w:cs="宋体" w:hint="eastAsia"/>
          <w:sz w:val="24"/>
        </w:rPr>
        <w:t>3.乙方进场提货时，必须服从甲方管理，遵守甲方卷烟配送仓库相关规章制度。</w:t>
      </w:r>
    </w:p>
    <w:p w:rsidR="00B04B9A" w:rsidRDefault="00471526">
      <w:pPr>
        <w:spacing w:line="360" w:lineRule="auto"/>
        <w:ind w:firstLineChars="200" w:firstLine="480"/>
        <w:rPr>
          <w:rFonts w:ascii="宋体" w:hAnsi="宋体" w:cs="宋体"/>
          <w:sz w:val="24"/>
        </w:rPr>
      </w:pPr>
      <w:r>
        <w:rPr>
          <w:rFonts w:ascii="宋体" w:hAnsi="宋体" w:cs="宋体" w:hint="eastAsia"/>
          <w:sz w:val="24"/>
        </w:rPr>
        <w:t>4.乙方需每天安排人员负责甲方指定中烟公司需回收的烟纸箱按品牌分类、整理（十只一捆，30捆一托盘）及时放入甲方指定的暂存仓库，并负责中烟回收纸箱的装车工作，涉及的纸箱整理、打包和运输、装车、人工、包装用具等费用均由乙方承担，运输工具由乙方自行解决，运输安全等责任由乙方自行承担。</w:t>
      </w:r>
    </w:p>
    <w:p w:rsidR="00B04B9A" w:rsidRDefault="00471526">
      <w:pPr>
        <w:spacing w:line="360" w:lineRule="auto"/>
        <w:ind w:firstLineChars="200" w:firstLine="480"/>
        <w:rPr>
          <w:rFonts w:ascii="宋体" w:hAnsi="宋体" w:cs="宋体"/>
          <w:sz w:val="24"/>
        </w:rPr>
      </w:pPr>
      <w:r>
        <w:rPr>
          <w:rFonts w:ascii="宋体" w:hAnsi="宋体" w:cs="宋体" w:hint="eastAsia"/>
          <w:sz w:val="24"/>
        </w:rPr>
        <w:t>5.如遇卷烟供货高峰期或临时性活动等情况，在接到甲方电话、短信等方式通知后二日内，乙方须按甲方要求及时无条件完成卷烟包装纸箱的取运工作。</w:t>
      </w:r>
    </w:p>
    <w:p w:rsidR="00B04B9A" w:rsidRDefault="00471526">
      <w:pPr>
        <w:spacing w:line="360" w:lineRule="auto"/>
        <w:ind w:firstLineChars="200" w:firstLine="480"/>
        <w:rPr>
          <w:rFonts w:ascii="宋体" w:hAnsi="宋体" w:cs="宋体"/>
          <w:sz w:val="24"/>
        </w:rPr>
      </w:pPr>
      <w:r>
        <w:rPr>
          <w:rFonts w:ascii="宋体" w:hAnsi="宋体" w:cs="宋体" w:hint="eastAsia"/>
          <w:sz w:val="24"/>
        </w:rPr>
        <w:t>6.乙方要保证将收购的卷烟包装纸箱合法利用，卷烟包装纸箱售出后出现的任何问题由乙方自行解决。</w:t>
      </w:r>
    </w:p>
    <w:p w:rsidR="00B04B9A" w:rsidRDefault="00471526">
      <w:pPr>
        <w:spacing w:line="360" w:lineRule="auto"/>
        <w:ind w:firstLineChars="200" w:firstLine="480"/>
        <w:rPr>
          <w:rFonts w:ascii="宋体" w:hAnsi="宋体" w:cs="宋体"/>
          <w:sz w:val="24"/>
        </w:rPr>
      </w:pPr>
      <w:r>
        <w:rPr>
          <w:rFonts w:ascii="宋体" w:hAnsi="宋体" w:cs="宋体" w:hint="eastAsia"/>
          <w:sz w:val="24"/>
        </w:rPr>
        <w:t>7.每次装运结束后，乙方要清理好现场，保持现场整洁。</w:t>
      </w:r>
    </w:p>
    <w:p w:rsidR="00B04B9A" w:rsidRDefault="00471526">
      <w:pPr>
        <w:spacing w:line="360" w:lineRule="auto"/>
        <w:ind w:firstLineChars="200" w:firstLine="480"/>
        <w:rPr>
          <w:rFonts w:ascii="宋体" w:hAnsi="宋体" w:cs="宋体"/>
          <w:sz w:val="24"/>
        </w:rPr>
      </w:pPr>
      <w:r>
        <w:rPr>
          <w:rFonts w:ascii="宋体" w:hAnsi="宋体" w:cs="宋体" w:hint="eastAsia"/>
          <w:sz w:val="24"/>
        </w:rPr>
        <w:t>8.合同期内，乙方对收购的卷烟包装纸箱经营自负盈亏。</w:t>
      </w:r>
    </w:p>
    <w:p w:rsidR="00B04B9A" w:rsidRDefault="00471526">
      <w:pPr>
        <w:spacing w:line="360" w:lineRule="auto"/>
        <w:rPr>
          <w:rFonts w:ascii="宋体" w:hAnsi="宋体" w:cs="宋体"/>
          <w:sz w:val="24"/>
        </w:rPr>
      </w:pPr>
      <w:r>
        <w:rPr>
          <w:rFonts w:ascii="宋体" w:hAnsi="宋体" w:cs="宋体" w:hint="eastAsia"/>
          <w:sz w:val="24"/>
        </w:rPr>
        <w:t>第七条 违约责任</w:t>
      </w:r>
    </w:p>
    <w:p w:rsidR="00B04B9A" w:rsidRDefault="00471526">
      <w:pPr>
        <w:spacing w:line="360" w:lineRule="auto"/>
        <w:ind w:firstLineChars="200" w:firstLine="480"/>
        <w:rPr>
          <w:rFonts w:ascii="宋体" w:hAnsi="宋体" w:cs="宋体"/>
          <w:sz w:val="24"/>
        </w:rPr>
      </w:pPr>
      <w:r>
        <w:rPr>
          <w:rFonts w:ascii="宋体" w:hAnsi="宋体" w:cs="宋体" w:hint="eastAsia"/>
          <w:sz w:val="24"/>
        </w:rPr>
        <w:t>1、乙方未按合同约定或未按甲方另行提出的通知要求支付货款并取运卷烟包装纸箱的，每逾期一日，按逾期未取运标准卷烟包装纸箱0.5元/只/天的标准向甲方支付违约金；如乙方超过7个自然日未取运卷烟包装纸箱，甲方有权解除本合同，乙方的履约保证金不予退还。</w:t>
      </w:r>
    </w:p>
    <w:p w:rsidR="00B04B9A" w:rsidRDefault="00471526">
      <w:pPr>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2、乙方逾期支付货款，每逾期一日乙方向甲方支付违约金2500元；乙方逾期五日未支付货款的，甲方有权停止供货，合同自动解除，甲方有权没收乙方的履约保证金，并且乙方仍需支付所欠货款。</w:t>
      </w:r>
    </w:p>
    <w:p w:rsidR="00B04B9A" w:rsidRDefault="00471526">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3.甲方若发现乙方将卷烟包装纸箱用于非法用途，将立即解除合同，追究乙方责任，履约保证金不予退还，同时，乙方须向甲方支付违约金</w:t>
      </w:r>
      <w:r w:rsidR="007D341A">
        <w:rPr>
          <w:rFonts w:asciiTheme="minorEastAsia" w:eastAsiaTheme="minorEastAsia" w:hAnsiTheme="minorEastAsia" w:cs="宋体" w:hint="eastAsia"/>
          <w:sz w:val="24"/>
        </w:rPr>
        <w:t>3</w:t>
      </w:r>
      <w:r w:rsidR="007D341A">
        <w:rPr>
          <w:rFonts w:asciiTheme="minorEastAsia" w:eastAsiaTheme="minorEastAsia" w:hAnsiTheme="minorEastAsia" w:cs="宋体"/>
          <w:sz w:val="24"/>
        </w:rPr>
        <w:t>0</w:t>
      </w:r>
      <w:r w:rsidR="007D341A">
        <w:rPr>
          <w:rFonts w:asciiTheme="minorEastAsia" w:eastAsiaTheme="minorEastAsia" w:hAnsiTheme="minorEastAsia" w:cs="宋体" w:hint="eastAsia"/>
          <w:sz w:val="24"/>
        </w:rPr>
        <w:t>万元</w:t>
      </w:r>
      <w:r>
        <w:rPr>
          <w:rFonts w:asciiTheme="minorEastAsia" w:eastAsiaTheme="minorEastAsia" w:hAnsiTheme="minorEastAsia" w:cs="宋体" w:hint="eastAsia"/>
          <w:sz w:val="24"/>
        </w:rPr>
        <w:t>。</w:t>
      </w:r>
    </w:p>
    <w:p w:rsidR="00B04B9A" w:rsidRDefault="00471526">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 乙方不得以任何形式进行转包或违法分包，一经发现，立即解除本合同，乙方的履约保证金不予退还。</w:t>
      </w:r>
    </w:p>
    <w:p w:rsidR="00B04B9A" w:rsidRDefault="00471526">
      <w:pPr>
        <w:spacing w:line="360" w:lineRule="auto"/>
        <w:ind w:firstLineChars="200" w:firstLine="480"/>
        <w:rPr>
          <w:rFonts w:ascii="宋体" w:hAnsi="宋体" w:cs="宋体"/>
          <w:sz w:val="24"/>
        </w:rPr>
      </w:pPr>
      <w:r>
        <w:rPr>
          <w:rFonts w:ascii="宋体" w:hAnsi="宋体" w:cs="宋体" w:hint="eastAsia"/>
          <w:sz w:val="24"/>
        </w:rPr>
        <w:t>5. 如乙方有其它单方面不履行合同的行为，甲方视乙方为违约，乙方的履约保证金不予退还，甲方有权解除本合同。</w:t>
      </w:r>
    </w:p>
    <w:p w:rsidR="00B04B9A" w:rsidRDefault="00471526">
      <w:pPr>
        <w:spacing w:line="360" w:lineRule="auto"/>
        <w:ind w:firstLineChars="200" w:firstLine="480"/>
        <w:rPr>
          <w:rFonts w:ascii="宋体" w:hAnsi="宋体" w:cs="宋体"/>
          <w:sz w:val="24"/>
        </w:rPr>
      </w:pPr>
      <w:r>
        <w:rPr>
          <w:rFonts w:ascii="宋体" w:hAnsi="宋体" w:cs="宋体" w:hint="eastAsia"/>
          <w:sz w:val="24"/>
        </w:rPr>
        <w:lastRenderedPageBreak/>
        <w:t>第八条   其他条款</w:t>
      </w:r>
    </w:p>
    <w:p w:rsidR="00B04B9A" w:rsidRDefault="00471526">
      <w:pPr>
        <w:spacing w:line="360" w:lineRule="auto"/>
        <w:ind w:firstLineChars="200" w:firstLine="480"/>
        <w:rPr>
          <w:rFonts w:ascii="宋体" w:hAnsi="宋体" w:cs="宋体"/>
          <w:sz w:val="24"/>
        </w:rPr>
      </w:pPr>
      <w:r>
        <w:rPr>
          <w:rFonts w:ascii="宋体" w:hAnsi="宋体" w:cs="宋体" w:hint="eastAsia"/>
          <w:sz w:val="24"/>
        </w:rPr>
        <w:t>1.乙方到甲方提货期间，应严格执行各项安全要求，如因乙方过错对甲方造成损失的，必须全额赔偿，情节严重的追究法律责任。</w:t>
      </w:r>
    </w:p>
    <w:p w:rsidR="00B04B9A" w:rsidRDefault="00471526">
      <w:pPr>
        <w:spacing w:line="360" w:lineRule="auto"/>
        <w:ind w:firstLineChars="200" w:firstLine="480"/>
        <w:rPr>
          <w:rFonts w:ascii="宋体" w:hAnsi="宋体" w:cs="宋体"/>
          <w:sz w:val="24"/>
        </w:rPr>
      </w:pPr>
      <w:r>
        <w:rPr>
          <w:rFonts w:ascii="宋体" w:hAnsi="宋体" w:cs="宋体" w:hint="eastAsia"/>
          <w:sz w:val="24"/>
        </w:rPr>
        <w:t>2.如因甲方行业政策性调整或上级文件规定发生变化，导致本合同无法继续履行的，本合同解除，双方均不承担任何责任。</w:t>
      </w:r>
    </w:p>
    <w:p w:rsidR="00B04B9A" w:rsidRDefault="00471526">
      <w:pPr>
        <w:spacing w:line="360" w:lineRule="auto"/>
        <w:ind w:firstLineChars="200" w:firstLine="480"/>
        <w:rPr>
          <w:rFonts w:ascii="宋体" w:hAnsi="宋体" w:cs="宋体"/>
          <w:sz w:val="24"/>
        </w:rPr>
      </w:pPr>
      <w:r>
        <w:rPr>
          <w:rFonts w:ascii="宋体" w:hAnsi="宋体" w:cs="宋体" w:hint="eastAsia"/>
          <w:sz w:val="24"/>
        </w:rPr>
        <w:t>3.本合同未尽事宜，依照有关法律、法规执行，法律、法规未作规定的，双方经协商可以达成书面补充协议。</w:t>
      </w:r>
    </w:p>
    <w:p w:rsidR="00B04B9A" w:rsidRDefault="00471526">
      <w:pPr>
        <w:spacing w:line="360" w:lineRule="auto"/>
        <w:ind w:firstLineChars="200" w:firstLine="480"/>
        <w:rPr>
          <w:rFonts w:ascii="宋体" w:hAnsi="宋体" w:cs="宋体"/>
          <w:sz w:val="24"/>
        </w:rPr>
      </w:pPr>
      <w:r>
        <w:rPr>
          <w:rFonts w:ascii="宋体" w:hAnsi="宋体" w:cs="宋体" w:hint="eastAsia"/>
          <w:sz w:val="24"/>
        </w:rPr>
        <w:t>第九条   本合同如发生纠纷，当事人双方应当及时协商解决，协商不成时，任何一方均可向甲方所在地的人民法院起诉。</w:t>
      </w:r>
    </w:p>
    <w:p w:rsidR="00B04B9A" w:rsidRDefault="00471526">
      <w:pPr>
        <w:spacing w:line="360" w:lineRule="auto"/>
        <w:ind w:firstLineChars="200" w:firstLine="480"/>
        <w:rPr>
          <w:rFonts w:ascii="宋体" w:hAnsi="宋体" w:cs="宋体"/>
          <w:sz w:val="24"/>
        </w:rPr>
      </w:pPr>
      <w:r>
        <w:rPr>
          <w:rFonts w:ascii="宋体" w:hAnsi="宋体" w:cs="宋体" w:hint="eastAsia"/>
          <w:sz w:val="24"/>
        </w:rPr>
        <w:t>第十条   本合同在双方签字盖章后生效，本合同一式伍份，甲方执肆份，乙方执壹份，均具有法律效应。</w:t>
      </w:r>
    </w:p>
    <w:p w:rsidR="00B04B9A" w:rsidRDefault="00471526">
      <w:pPr>
        <w:spacing w:line="360" w:lineRule="auto"/>
        <w:ind w:firstLineChars="200" w:firstLine="480"/>
        <w:rPr>
          <w:rFonts w:ascii="宋体" w:hAnsi="宋体" w:cs="宋体"/>
          <w:sz w:val="24"/>
        </w:rPr>
      </w:pPr>
      <w:r>
        <w:rPr>
          <w:rFonts w:ascii="宋体" w:hAnsi="宋体" w:cs="宋体" w:hint="eastAsia"/>
          <w:sz w:val="24"/>
        </w:rPr>
        <w:t>第十一条   供应商履约评价每季度评价一次，若低于70分，则评价不合格，甲方可直接解除合同。</w:t>
      </w:r>
    </w:p>
    <w:p w:rsidR="00B04B9A" w:rsidRDefault="00B04B9A">
      <w:pPr>
        <w:spacing w:line="360" w:lineRule="auto"/>
        <w:ind w:firstLineChars="200" w:firstLine="480"/>
        <w:rPr>
          <w:rFonts w:ascii="宋体" w:hAnsi="宋体" w:cs="宋体"/>
          <w:sz w:val="24"/>
        </w:rPr>
      </w:pPr>
    </w:p>
    <w:p w:rsidR="00B04B9A" w:rsidRDefault="00B04B9A">
      <w:pPr>
        <w:spacing w:line="360" w:lineRule="auto"/>
        <w:ind w:firstLineChars="200" w:firstLine="480"/>
        <w:rPr>
          <w:rFonts w:ascii="宋体" w:hAnsi="宋体" w:cs="宋体"/>
          <w:sz w:val="24"/>
        </w:rPr>
      </w:pPr>
    </w:p>
    <w:p w:rsidR="00B04B9A" w:rsidRDefault="00471526">
      <w:pPr>
        <w:tabs>
          <w:tab w:val="left" w:pos="0"/>
        </w:tabs>
        <w:adjustRightInd w:val="0"/>
        <w:snapToGrid w:val="0"/>
        <w:spacing w:line="360" w:lineRule="auto"/>
        <w:ind w:firstLineChars="200" w:firstLine="480"/>
        <w:rPr>
          <w:rFonts w:ascii="宋体" w:hAnsi="宋体" w:cs="Arial"/>
          <w:sz w:val="24"/>
        </w:rPr>
      </w:pPr>
      <w:r>
        <w:rPr>
          <w:rFonts w:ascii="宋体" w:hAnsi="宋体" w:cs="Arial" w:hint="eastAsia"/>
          <w:sz w:val="24"/>
        </w:rPr>
        <w:t>甲方：浙江省烟草公司台州市公司    乙方：</w:t>
      </w:r>
      <w:r w:rsidR="006E1673">
        <w:rPr>
          <w:rFonts w:ascii="宋体" w:hAnsi="宋体" w:cs="Arial"/>
          <w:sz w:val="24"/>
        </w:rPr>
        <w:t xml:space="preserve"> </w:t>
      </w:r>
    </w:p>
    <w:p w:rsidR="00B04B9A" w:rsidRDefault="00471526">
      <w:pPr>
        <w:tabs>
          <w:tab w:val="left" w:pos="0"/>
        </w:tabs>
        <w:adjustRightInd w:val="0"/>
        <w:snapToGrid w:val="0"/>
        <w:spacing w:line="360" w:lineRule="auto"/>
        <w:ind w:firstLineChars="200" w:firstLine="480"/>
        <w:rPr>
          <w:rFonts w:ascii="宋体" w:hAnsi="宋体" w:cs="Arial"/>
          <w:sz w:val="24"/>
        </w:rPr>
      </w:pPr>
      <w:r>
        <w:rPr>
          <w:rFonts w:ascii="宋体" w:hAnsi="宋体" w:cs="Arial" w:hint="eastAsia"/>
          <w:sz w:val="24"/>
        </w:rPr>
        <w:t>法人代表或授权委托人签字：         法人代表或授权委托人签字：</w:t>
      </w:r>
    </w:p>
    <w:p w:rsidR="00B04B9A" w:rsidRDefault="00B04B9A">
      <w:pPr>
        <w:tabs>
          <w:tab w:val="left" w:pos="0"/>
        </w:tabs>
        <w:adjustRightInd w:val="0"/>
        <w:snapToGrid w:val="0"/>
        <w:spacing w:line="360" w:lineRule="auto"/>
        <w:ind w:firstLineChars="200" w:firstLine="480"/>
        <w:rPr>
          <w:rFonts w:ascii="宋体" w:hAnsi="宋体" w:cs="Arial"/>
          <w:sz w:val="24"/>
        </w:rPr>
      </w:pPr>
    </w:p>
    <w:p w:rsidR="00B04B9A" w:rsidRDefault="00B04B9A">
      <w:pPr>
        <w:tabs>
          <w:tab w:val="left" w:pos="0"/>
        </w:tabs>
        <w:adjustRightInd w:val="0"/>
        <w:snapToGrid w:val="0"/>
        <w:spacing w:line="360" w:lineRule="auto"/>
        <w:ind w:firstLineChars="200" w:firstLine="480"/>
        <w:rPr>
          <w:rFonts w:ascii="宋体" w:hAnsi="宋体" w:cs="Arial"/>
          <w:sz w:val="24"/>
        </w:rPr>
      </w:pPr>
    </w:p>
    <w:p w:rsidR="00B04B9A" w:rsidRDefault="00B04B9A">
      <w:pPr>
        <w:tabs>
          <w:tab w:val="left" w:pos="0"/>
        </w:tabs>
        <w:adjustRightInd w:val="0"/>
        <w:snapToGrid w:val="0"/>
        <w:spacing w:line="360" w:lineRule="auto"/>
        <w:ind w:firstLineChars="200" w:firstLine="480"/>
        <w:rPr>
          <w:rFonts w:ascii="宋体" w:hAnsi="宋体" w:cs="Arial"/>
          <w:sz w:val="24"/>
        </w:rPr>
      </w:pPr>
    </w:p>
    <w:p w:rsidR="00B04B9A" w:rsidRDefault="00471526">
      <w:pPr>
        <w:tabs>
          <w:tab w:val="left" w:pos="0"/>
        </w:tabs>
        <w:adjustRightInd w:val="0"/>
        <w:snapToGrid w:val="0"/>
        <w:spacing w:line="360" w:lineRule="auto"/>
        <w:ind w:firstLineChars="200" w:firstLine="480"/>
        <w:rPr>
          <w:rFonts w:ascii="宋体" w:hAnsi="宋体" w:cs="Arial"/>
          <w:sz w:val="24"/>
        </w:rPr>
      </w:pPr>
      <w:r>
        <w:rPr>
          <w:rFonts w:ascii="宋体" w:hAnsi="宋体" w:cs="Arial" w:hint="eastAsia"/>
          <w:sz w:val="24"/>
        </w:rPr>
        <w:t xml:space="preserve">签约日期：  年  月  日            </w:t>
      </w:r>
    </w:p>
    <w:p w:rsidR="00B04B9A" w:rsidRDefault="00B04B9A">
      <w:pPr>
        <w:spacing w:line="400" w:lineRule="exact"/>
        <w:rPr>
          <w:rFonts w:ascii="宋体" w:hAnsi="宋体" w:cs="宋体"/>
          <w:sz w:val="24"/>
        </w:rPr>
      </w:pPr>
    </w:p>
    <w:p w:rsidR="00B04B9A" w:rsidRDefault="00B04B9A">
      <w:pPr>
        <w:spacing w:line="400" w:lineRule="exact"/>
        <w:jc w:val="center"/>
        <w:rPr>
          <w:rFonts w:ascii="宋体" w:hAnsi="宋体" w:cs="宋体"/>
          <w:b/>
          <w:bCs/>
          <w:sz w:val="28"/>
        </w:rPr>
      </w:pPr>
    </w:p>
    <w:p w:rsidR="00B04B9A" w:rsidRDefault="00B04B9A">
      <w:pPr>
        <w:spacing w:line="400" w:lineRule="exact"/>
        <w:jc w:val="center"/>
        <w:rPr>
          <w:rFonts w:ascii="宋体" w:hAnsi="宋体" w:cs="宋体"/>
          <w:b/>
          <w:bCs/>
          <w:sz w:val="28"/>
        </w:rPr>
      </w:pPr>
    </w:p>
    <w:p w:rsidR="00B04B9A" w:rsidRDefault="00B04B9A">
      <w:pPr>
        <w:spacing w:line="400" w:lineRule="exact"/>
        <w:jc w:val="center"/>
        <w:rPr>
          <w:rFonts w:ascii="宋体" w:hAnsi="宋体" w:cs="宋体"/>
          <w:b/>
          <w:bCs/>
          <w:sz w:val="28"/>
        </w:rPr>
      </w:pPr>
    </w:p>
    <w:p w:rsidR="00B04B9A" w:rsidRDefault="00B04B9A">
      <w:pPr>
        <w:spacing w:line="400" w:lineRule="exact"/>
        <w:jc w:val="center"/>
        <w:rPr>
          <w:rFonts w:ascii="宋体" w:hAnsi="宋体" w:cs="宋体"/>
          <w:b/>
          <w:bCs/>
          <w:sz w:val="28"/>
        </w:rPr>
      </w:pPr>
    </w:p>
    <w:p w:rsidR="00B04B9A" w:rsidRDefault="00B04B9A">
      <w:pPr>
        <w:spacing w:line="400" w:lineRule="exact"/>
        <w:jc w:val="center"/>
        <w:rPr>
          <w:rFonts w:ascii="宋体" w:hAnsi="宋体" w:cs="宋体"/>
          <w:b/>
          <w:bCs/>
          <w:sz w:val="28"/>
        </w:rPr>
      </w:pPr>
    </w:p>
    <w:p w:rsidR="00B04B9A" w:rsidRDefault="00B04B9A">
      <w:pPr>
        <w:spacing w:line="400" w:lineRule="exact"/>
        <w:rPr>
          <w:rFonts w:ascii="宋体" w:hAnsi="宋体" w:cs="宋体"/>
          <w:b/>
          <w:bCs/>
          <w:sz w:val="28"/>
        </w:rPr>
      </w:pPr>
    </w:p>
    <w:p w:rsidR="00B04B9A" w:rsidRDefault="00B04B9A">
      <w:pPr>
        <w:spacing w:line="400" w:lineRule="exact"/>
        <w:rPr>
          <w:rFonts w:ascii="宋体" w:hAnsi="宋体" w:cs="宋体"/>
          <w:b/>
          <w:bCs/>
          <w:sz w:val="28"/>
        </w:rPr>
      </w:pPr>
    </w:p>
    <w:p w:rsidR="00B04B9A" w:rsidRDefault="00B04B9A">
      <w:pPr>
        <w:spacing w:line="400" w:lineRule="exact"/>
        <w:rPr>
          <w:rFonts w:ascii="宋体" w:hAnsi="宋体" w:cs="宋体"/>
          <w:b/>
          <w:bCs/>
          <w:sz w:val="28"/>
        </w:rPr>
      </w:pPr>
    </w:p>
    <w:p w:rsidR="006E1673" w:rsidRDefault="006E1673">
      <w:pPr>
        <w:spacing w:line="400" w:lineRule="exact"/>
        <w:jc w:val="center"/>
        <w:rPr>
          <w:rFonts w:ascii="宋体" w:hAnsi="宋体" w:cs="宋体" w:hint="eastAsia"/>
          <w:b/>
          <w:bCs/>
          <w:sz w:val="28"/>
        </w:rPr>
      </w:pPr>
    </w:p>
    <w:p w:rsidR="006E1673" w:rsidRDefault="006E1673" w:rsidP="006E1673">
      <w:pPr>
        <w:rPr>
          <w:rFonts w:ascii="宋体" w:hAnsi="宋体" w:hint="eastAsia"/>
          <w:sz w:val="28"/>
          <w:szCs w:val="28"/>
        </w:rPr>
      </w:pPr>
      <w:r>
        <w:rPr>
          <w:rFonts w:ascii="宋体" w:hAnsi="宋体" w:hint="eastAsia"/>
          <w:sz w:val="28"/>
          <w:szCs w:val="28"/>
        </w:rPr>
        <w:lastRenderedPageBreak/>
        <w:t>附件1：</w:t>
      </w:r>
    </w:p>
    <w:p w:rsidR="006E1673" w:rsidRDefault="006E1673" w:rsidP="006E1673">
      <w:pPr>
        <w:spacing w:line="360" w:lineRule="auto"/>
        <w:jc w:val="center"/>
        <w:rPr>
          <w:rFonts w:ascii="宋体" w:hAnsi="宋体"/>
          <w:sz w:val="24"/>
          <w:highlight w:val="yellow"/>
        </w:rPr>
      </w:pPr>
      <w:r>
        <w:rPr>
          <w:rFonts w:ascii="宋体" w:hAnsi="宋体" w:hint="eastAsia"/>
          <w:b/>
          <w:sz w:val="28"/>
          <w:szCs w:val="28"/>
        </w:rPr>
        <w:t>廉  洁  合  同</w:t>
      </w:r>
    </w:p>
    <w:p w:rsidR="006E1673" w:rsidRPr="006E1673" w:rsidRDefault="006E1673" w:rsidP="006E1673">
      <w:pPr>
        <w:spacing w:line="360" w:lineRule="auto"/>
        <w:rPr>
          <w:rFonts w:asciiTheme="minorEastAsia" w:eastAsiaTheme="minorEastAsia" w:hAnsiTheme="minorEastAsia" w:hint="eastAsia"/>
          <w:bCs/>
          <w:kern w:val="0"/>
          <w:sz w:val="24"/>
        </w:rPr>
      </w:pPr>
      <w:r w:rsidRPr="006E1673">
        <w:rPr>
          <w:rFonts w:asciiTheme="minorEastAsia" w:eastAsiaTheme="minorEastAsia" w:hAnsiTheme="minorEastAsia" w:hint="eastAsia"/>
          <w:bCs/>
          <w:kern w:val="0"/>
          <w:sz w:val="24"/>
        </w:rPr>
        <w:t>甲方：</w:t>
      </w:r>
      <w:r>
        <w:rPr>
          <w:rFonts w:ascii="宋体" w:hAnsi="宋体" w:cs="Arial" w:hint="eastAsia"/>
          <w:sz w:val="24"/>
        </w:rPr>
        <w:t>浙江省烟草公司台州市公司</w:t>
      </w:r>
    </w:p>
    <w:p w:rsidR="006E1673" w:rsidRPr="006E1673" w:rsidRDefault="006E1673" w:rsidP="006E1673">
      <w:pPr>
        <w:spacing w:line="360" w:lineRule="auto"/>
        <w:rPr>
          <w:rFonts w:asciiTheme="minorEastAsia" w:eastAsiaTheme="minorEastAsia" w:hAnsiTheme="minorEastAsia" w:hint="eastAsia"/>
          <w:bCs/>
          <w:kern w:val="0"/>
          <w:sz w:val="24"/>
        </w:rPr>
      </w:pPr>
      <w:r w:rsidRPr="006E1673">
        <w:rPr>
          <w:rFonts w:asciiTheme="minorEastAsia" w:eastAsiaTheme="minorEastAsia" w:hAnsiTheme="minorEastAsia" w:hint="eastAsia"/>
          <w:bCs/>
          <w:kern w:val="0"/>
          <w:sz w:val="24"/>
        </w:rPr>
        <w:t>乙方：</w:t>
      </w:r>
    </w:p>
    <w:p w:rsidR="006E1673" w:rsidRPr="006E1673" w:rsidRDefault="006E1673" w:rsidP="006E1673">
      <w:pPr>
        <w:spacing w:line="360" w:lineRule="auto"/>
        <w:ind w:firstLineChars="200" w:firstLine="480"/>
        <w:rPr>
          <w:rFonts w:asciiTheme="minorEastAsia" w:eastAsiaTheme="minorEastAsia" w:hAnsiTheme="minorEastAsia" w:hint="eastAsia"/>
          <w:sz w:val="24"/>
        </w:rPr>
      </w:pPr>
      <w:r w:rsidRPr="006E1673">
        <w:rPr>
          <w:rFonts w:asciiTheme="minorEastAsia" w:eastAsiaTheme="minorEastAsia" w:hAnsiTheme="minorEastAsia" w:hint="eastAsia"/>
          <w:sz w:val="24"/>
        </w:rPr>
        <w:t>根据《中华人民共和国招标投标法》《浙江省烟草专卖商业系统行贿供应商管理实施细则（暂行）》等规定，甲乙双方同意，在此次合同签订、履行过程中将严格遵守国家法律法规的要求，双方郑重承诺：</w:t>
      </w:r>
    </w:p>
    <w:p w:rsidR="006E1673" w:rsidRPr="006E1673" w:rsidRDefault="006E1673" w:rsidP="006E1673">
      <w:pPr>
        <w:spacing w:line="360" w:lineRule="auto"/>
        <w:ind w:firstLineChars="200" w:firstLine="480"/>
        <w:rPr>
          <w:rFonts w:asciiTheme="minorEastAsia" w:eastAsiaTheme="minorEastAsia" w:hAnsiTheme="minorEastAsia" w:hint="eastAsia"/>
          <w:sz w:val="24"/>
        </w:rPr>
      </w:pPr>
      <w:r w:rsidRPr="006E1673">
        <w:rPr>
          <w:rFonts w:asciiTheme="minorEastAsia" w:eastAsiaTheme="minorEastAsia" w:hAnsiTheme="minorEastAsia" w:hint="eastAsia"/>
          <w:sz w:val="24"/>
        </w:rPr>
        <w:t>一、不向项目有关人员及部门赠送礼金礼物、有价证券、回扣以及中介费、介绍费、咨询费等好处费；</w:t>
      </w:r>
    </w:p>
    <w:p w:rsidR="006E1673" w:rsidRPr="006E1673" w:rsidRDefault="006E1673" w:rsidP="006E1673">
      <w:pPr>
        <w:spacing w:line="360" w:lineRule="auto"/>
        <w:ind w:firstLineChars="200" w:firstLine="480"/>
        <w:rPr>
          <w:rFonts w:asciiTheme="minorEastAsia" w:eastAsiaTheme="minorEastAsia" w:hAnsiTheme="minorEastAsia" w:hint="eastAsia"/>
          <w:sz w:val="24"/>
        </w:rPr>
      </w:pPr>
      <w:r w:rsidRPr="006E1673">
        <w:rPr>
          <w:rFonts w:asciiTheme="minorEastAsia" w:eastAsiaTheme="minorEastAsia" w:hAnsiTheme="minorEastAsia" w:hint="eastAsia"/>
          <w:sz w:val="24"/>
        </w:rPr>
        <w:t xml:space="preserve">二、不为项目有关人员及部门报销应由对方单位或个人支付的费用； </w:t>
      </w:r>
    </w:p>
    <w:p w:rsidR="006E1673" w:rsidRPr="006E1673" w:rsidRDefault="006E1673" w:rsidP="006E1673">
      <w:pPr>
        <w:spacing w:line="360" w:lineRule="auto"/>
        <w:ind w:firstLineChars="200" w:firstLine="480"/>
        <w:rPr>
          <w:rFonts w:asciiTheme="minorEastAsia" w:eastAsiaTheme="minorEastAsia" w:hAnsiTheme="minorEastAsia" w:hint="eastAsia"/>
          <w:sz w:val="24"/>
        </w:rPr>
      </w:pPr>
      <w:r w:rsidRPr="006E1673">
        <w:rPr>
          <w:rFonts w:asciiTheme="minorEastAsia" w:eastAsiaTheme="minorEastAsia" w:hAnsiTheme="minorEastAsia" w:hint="eastAsia"/>
          <w:sz w:val="24"/>
        </w:rPr>
        <w:t xml:space="preserve">三、不向项目有关人员及部门提供有可能影响公正的宴请和健身娱乐等活动； </w:t>
      </w:r>
    </w:p>
    <w:p w:rsidR="006E1673" w:rsidRPr="006E1673" w:rsidRDefault="006E1673" w:rsidP="006E1673">
      <w:pPr>
        <w:spacing w:line="360" w:lineRule="auto"/>
        <w:ind w:firstLineChars="200" w:firstLine="480"/>
        <w:rPr>
          <w:rFonts w:asciiTheme="minorEastAsia" w:eastAsiaTheme="minorEastAsia" w:hAnsiTheme="minorEastAsia" w:hint="eastAsia"/>
          <w:sz w:val="24"/>
        </w:rPr>
      </w:pPr>
      <w:r w:rsidRPr="006E1673">
        <w:rPr>
          <w:rFonts w:asciiTheme="minorEastAsia" w:eastAsiaTheme="minorEastAsia" w:hAnsiTheme="minorEastAsia" w:hint="eastAsia"/>
          <w:sz w:val="24"/>
        </w:rPr>
        <w:t xml:space="preserve">四、不为项目有关人员及部门出国（境）、旅游等提供方便； </w:t>
      </w:r>
    </w:p>
    <w:p w:rsidR="006E1673" w:rsidRPr="006E1673" w:rsidRDefault="006E1673" w:rsidP="006E1673">
      <w:pPr>
        <w:spacing w:line="360" w:lineRule="auto"/>
        <w:ind w:firstLineChars="200" w:firstLine="480"/>
        <w:rPr>
          <w:rFonts w:asciiTheme="minorEastAsia" w:eastAsiaTheme="minorEastAsia" w:hAnsiTheme="minorEastAsia" w:hint="eastAsia"/>
          <w:sz w:val="24"/>
        </w:rPr>
      </w:pPr>
      <w:r w:rsidRPr="006E1673">
        <w:rPr>
          <w:rFonts w:asciiTheme="minorEastAsia" w:eastAsiaTheme="minorEastAsia" w:hAnsiTheme="minorEastAsia" w:hint="eastAsia"/>
          <w:sz w:val="24"/>
        </w:rPr>
        <w:t>五、不为项目有关人员个人装修住房、婚丧嫁娶、配偶子女工作安排等提供好处；</w:t>
      </w:r>
    </w:p>
    <w:p w:rsidR="006E1673" w:rsidRPr="006E1673" w:rsidRDefault="006E1673" w:rsidP="006E1673">
      <w:pPr>
        <w:spacing w:line="360" w:lineRule="auto"/>
        <w:ind w:firstLineChars="200" w:firstLine="480"/>
        <w:rPr>
          <w:rFonts w:asciiTheme="minorEastAsia" w:eastAsiaTheme="minorEastAsia" w:hAnsiTheme="minorEastAsia" w:hint="eastAsia"/>
          <w:sz w:val="24"/>
        </w:rPr>
      </w:pPr>
      <w:r w:rsidRPr="006E1673">
        <w:rPr>
          <w:rFonts w:asciiTheme="minorEastAsia" w:eastAsiaTheme="minorEastAsia" w:hAnsiTheme="minorEastAsia" w:hint="eastAsia"/>
          <w:sz w:val="24"/>
        </w:rPr>
        <w:t>六、严格遵守招标投标法、民法典等法律，诚实守信，合法经营，坚决抵制各种违法违纪行为；</w:t>
      </w:r>
    </w:p>
    <w:p w:rsidR="006E1673" w:rsidRPr="006E1673" w:rsidRDefault="006E1673" w:rsidP="006E1673">
      <w:pPr>
        <w:spacing w:line="360" w:lineRule="auto"/>
        <w:ind w:firstLineChars="200" w:firstLine="480"/>
        <w:rPr>
          <w:rFonts w:asciiTheme="minorEastAsia" w:eastAsiaTheme="minorEastAsia" w:hAnsiTheme="minorEastAsia" w:hint="eastAsia"/>
          <w:sz w:val="24"/>
        </w:rPr>
      </w:pPr>
      <w:r w:rsidRPr="006E1673">
        <w:rPr>
          <w:rFonts w:asciiTheme="minorEastAsia" w:eastAsiaTheme="minorEastAsia" w:hAnsiTheme="minorEastAsia" w:hint="eastAsia"/>
          <w:sz w:val="24"/>
        </w:rPr>
        <w:t>七、乙方在接受相关案件查办时，有配合提供依据、作证的义务，如果发生拒不配合监委调查工作的情形，甲方有权采取警示约谈、降低考核评价分数、降低供货份额、缩短服务期限、终止或解除合同等多种处理措施。</w:t>
      </w:r>
    </w:p>
    <w:p w:rsidR="006E1673" w:rsidRPr="006E1673" w:rsidRDefault="006E1673" w:rsidP="006E1673">
      <w:pPr>
        <w:spacing w:line="360" w:lineRule="auto"/>
        <w:ind w:firstLineChars="200" w:firstLine="480"/>
        <w:rPr>
          <w:rFonts w:asciiTheme="minorEastAsia" w:eastAsiaTheme="minorEastAsia" w:hAnsiTheme="minorEastAsia" w:hint="eastAsia"/>
          <w:sz w:val="24"/>
        </w:rPr>
      </w:pPr>
      <w:r w:rsidRPr="006E1673">
        <w:rPr>
          <w:rFonts w:asciiTheme="minorEastAsia" w:eastAsiaTheme="minorEastAsia" w:hAnsiTheme="minorEastAsia" w:hint="eastAsia"/>
          <w:sz w:val="24"/>
        </w:rPr>
        <w:t>如违反上述承诺，甲乙双方均有权立即解除合同，并在一定时期内有权拒绝与对方进行合作。由此引起的相应损失均由过错方承担。</w:t>
      </w:r>
    </w:p>
    <w:p w:rsidR="006E1673" w:rsidRPr="006E1673" w:rsidRDefault="006E1673" w:rsidP="006E1673">
      <w:pPr>
        <w:pStyle w:val="a7"/>
        <w:rPr>
          <w:rFonts w:asciiTheme="minorEastAsia" w:eastAsiaTheme="minorEastAsia" w:hAnsiTheme="minorEastAsia" w:hint="eastAsia"/>
          <w:sz w:val="24"/>
          <w:szCs w:val="24"/>
        </w:rPr>
      </w:pPr>
      <w:r w:rsidRPr="006E1673">
        <w:rPr>
          <w:rFonts w:asciiTheme="minorEastAsia" w:eastAsiaTheme="minorEastAsia" w:hAnsiTheme="minorEastAsia" w:hint="eastAsia"/>
          <w:sz w:val="24"/>
          <w:szCs w:val="24"/>
        </w:rPr>
        <w:t xml:space="preserve"> </w:t>
      </w:r>
    </w:p>
    <w:p w:rsidR="006E1673" w:rsidRPr="006E1673" w:rsidRDefault="006E1673" w:rsidP="006E1673">
      <w:pPr>
        <w:spacing w:line="360" w:lineRule="auto"/>
        <w:rPr>
          <w:rFonts w:asciiTheme="minorEastAsia" w:eastAsiaTheme="minorEastAsia" w:hAnsiTheme="minorEastAsia" w:hint="eastAsia"/>
          <w:bCs/>
          <w:kern w:val="0"/>
          <w:sz w:val="24"/>
        </w:rPr>
      </w:pPr>
      <w:r w:rsidRPr="006E1673">
        <w:rPr>
          <w:rFonts w:asciiTheme="minorEastAsia" w:eastAsiaTheme="minorEastAsia" w:hAnsiTheme="minorEastAsia" w:hint="eastAsia"/>
          <w:bCs/>
          <w:kern w:val="0"/>
          <w:sz w:val="24"/>
        </w:rPr>
        <w:t>甲方名称（公章）：</w:t>
      </w:r>
    </w:p>
    <w:p w:rsidR="006E1673" w:rsidRPr="006E1673" w:rsidRDefault="006E1673" w:rsidP="006E1673">
      <w:pPr>
        <w:spacing w:line="360" w:lineRule="auto"/>
        <w:rPr>
          <w:rFonts w:asciiTheme="minorEastAsia" w:eastAsiaTheme="minorEastAsia" w:hAnsiTheme="minorEastAsia" w:hint="eastAsia"/>
          <w:bCs/>
          <w:kern w:val="0"/>
          <w:sz w:val="24"/>
        </w:rPr>
      </w:pPr>
      <w:r w:rsidRPr="006E1673">
        <w:rPr>
          <w:rFonts w:asciiTheme="minorEastAsia" w:eastAsiaTheme="minorEastAsia" w:hAnsiTheme="minorEastAsia" w:hint="eastAsia"/>
          <w:bCs/>
          <w:kern w:val="0"/>
          <w:sz w:val="24"/>
        </w:rPr>
        <w:t>日期：     年   月   日</w:t>
      </w:r>
    </w:p>
    <w:p w:rsidR="006E1673" w:rsidRPr="006E1673" w:rsidRDefault="006E1673" w:rsidP="006E1673">
      <w:pPr>
        <w:spacing w:line="360" w:lineRule="auto"/>
        <w:rPr>
          <w:rFonts w:asciiTheme="minorEastAsia" w:eastAsiaTheme="minorEastAsia" w:hAnsiTheme="minorEastAsia" w:hint="eastAsia"/>
          <w:bCs/>
          <w:kern w:val="0"/>
          <w:sz w:val="24"/>
        </w:rPr>
      </w:pPr>
      <w:r w:rsidRPr="006E1673">
        <w:rPr>
          <w:rFonts w:asciiTheme="minorEastAsia" w:eastAsiaTheme="minorEastAsia" w:hAnsiTheme="minorEastAsia" w:hint="eastAsia"/>
          <w:bCs/>
          <w:kern w:val="0"/>
          <w:sz w:val="24"/>
        </w:rPr>
        <w:t xml:space="preserve"> </w:t>
      </w:r>
    </w:p>
    <w:p w:rsidR="006E1673" w:rsidRPr="006E1673" w:rsidRDefault="006E1673" w:rsidP="006E1673">
      <w:pPr>
        <w:spacing w:line="360" w:lineRule="auto"/>
        <w:rPr>
          <w:rFonts w:asciiTheme="minorEastAsia" w:eastAsiaTheme="minorEastAsia" w:hAnsiTheme="minorEastAsia" w:hint="eastAsia"/>
          <w:bCs/>
          <w:kern w:val="0"/>
          <w:sz w:val="24"/>
        </w:rPr>
      </w:pPr>
      <w:r w:rsidRPr="006E1673">
        <w:rPr>
          <w:rFonts w:asciiTheme="minorEastAsia" w:eastAsiaTheme="minorEastAsia" w:hAnsiTheme="minorEastAsia" w:hint="eastAsia"/>
          <w:bCs/>
          <w:kern w:val="0"/>
          <w:sz w:val="24"/>
        </w:rPr>
        <w:t>乙方名称（公章）：</w:t>
      </w:r>
    </w:p>
    <w:p w:rsidR="006E1673" w:rsidRPr="006E1673" w:rsidRDefault="006E1673" w:rsidP="006E1673">
      <w:pPr>
        <w:spacing w:line="360" w:lineRule="auto"/>
        <w:rPr>
          <w:rFonts w:asciiTheme="minorEastAsia" w:eastAsiaTheme="minorEastAsia" w:hAnsiTheme="minorEastAsia" w:hint="eastAsia"/>
          <w:sz w:val="24"/>
        </w:rPr>
      </w:pPr>
      <w:r w:rsidRPr="006E1673">
        <w:rPr>
          <w:rFonts w:asciiTheme="minorEastAsia" w:eastAsiaTheme="minorEastAsia" w:hAnsiTheme="minorEastAsia" w:hint="eastAsia"/>
          <w:bCs/>
          <w:kern w:val="0"/>
          <w:sz w:val="24"/>
        </w:rPr>
        <w:t>日期：     年   月   日</w:t>
      </w:r>
    </w:p>
    <w:p w:rsidR="006E1673" w:rsidRPr="006E1673" w:rsidRDefault="006E1673" w:rsidP="006E1673">
      <w:pPr>
        <w:pStyle w:val="a7"/>
        <w:ind w:leftChars="0" w:left="0"/>
        <w:rPr>
          <w:rFonts w:asciiTheme="minorEastAsia" w:eastAsiaTheme="minorEastAsia" w:hAnsiTheme="minorEastAsia" w:hint="eastAsia"/>
          <w:sz w:val="24"/>
          <w:szCs w:val="24"/>
        </w:rPr>
      </w:pPr>
      <w:r w:rsidRPr="006E1673">
        <w:rPr>
          <w:rFonts w:asciiTheme="minorEastAsia" w:eastAsiaTheme="minorEastAsia" w:hAnsiTheme="minorEastAsia"/>
          <w:sz w:val="24"/>
          <w:szCs w:val="24"/>
        </w:rPr>
        <w:t xml:space="preserve"> </w:t>
      </w:r>
    </w:p>
    <w:p w:rsidR="006E1673" w:rsidRPr="006E1673" w:rsidRDefault="006E1673" w:rsidP="006E1673">
      <w:pPr>
        <w:pStyle w:val="a7"/>
        <w:ind w:leftChars="0" w:left="0"/>
        <w:rPr>
          <w:rFonts w:hint="eastAsia"/>
        </w:rPr>
      </w:pPr>
      <w:r>
        <w:rPr>
          <w:rFonts w:ascii="宋体" w:hAnsi="宋体" w:hint="eastAsia"/>
        </w:rPr>
        <w:lastRenderedPageBreak/>
        <w:t>附件2：</w:t>
      </w:r>
    </w:p>
    <w:p w:rsidR="006E1673" w:rsidRDefault="006E1673" w:rsidP="006E1673">
      <w:pPr>
        <w:snapToGrid w:val="0"/>
        <w:jc w:val="center"/>
        <w:rPr>
          <w:rFonts w:ascii="宋体" w:hAnsi="宋体" w:hint="eastAsia"/>
          <w:b/>
          <w:bCs/>
          <w:sz w:val="28"/>
          <w:szCs w:val="28"/>
        </w:rPr>
      </w:pPr>
      <w:r>
        <w:rPr>
          <w:rFonts w:ascii="宋体" w:hAnsi="宋体" w:hint="eastAsia"/>
          <w:b/>
          <w:bCs/>
          <w:sz w:val="28"/>
          <w:szCs w:val="28"/>
        </w:rPr>
        <w:t>付款验收评价表</w:t>
      </w:r>
    </w:p>
    <w:tbl>
      <w:tblPr>
        <w:tblW w:w="9606" w:type="dxa"/>
        <w:tblInd w:w="1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686"/>
        <w:gridCol w:w="2268"/>
        <w:gridCol w:w="466"/>
        <w:gridCol w:w="1661"/>
        <w:gridCol w:w="789"/>
        <w:gridCol w:w="1270"/>
        <w:gridCol w:w="783"/>
        <w:gridCol w:w="683"/>
      </w:tblGrid>
      <w:tr w:rsidR="006E1673" w:rsidTr="006E1673">
        <w:trPr>
          <w:trHeight w:val="454"/>
        </w:trPr>
        <w:tc>
          <w:tcPr>
            <w:tcW w:w="1686" w:type="dxa"/>
            <w:tcBorders>
              <w:top w:val="single" w:sz="12" w:space="0" w:color="auto"/>
              <w:left w:val="single" w:sz="12" w:space="0" w:color="auto"/>
              <w:bottom w:val="single" w:sz="4" w:space="0" w:color="auto"/>
              <w:right w:val="single" w:sz="4" w:space="0" w:color="auto"/>
            </w:tcBorders>
            <w:vAlign w:val="center"/>
            <w:hideMark/>
          </w:tcPr>
          <w:p w:rsidR="006E1673" w:rsidRDefault="006E1673">
            <w:pPr>
              <w:widowControl/>
              <w:jc w:val="center"/>
              <w:rPr>
                <w:rFonts w:ascii="宋体" w:hAnsi="宋体"/>
                <w:kern w:val="0"/>
                <w:szCs w:val="21"/>
              </w:rPr>
            </w:pPr>
            <w:r>
              <w:rPr>
                <w:rFonts w:ascii="宋体" w:hAnsi="宋体" w:hint="eastAsia"/>
                <w:kern w:val="0"/>
              </w:rPr>
              <w:t>项目名称</w:t>
            </w:r>
          </w:p>
        </w:tc>
        <w:tc>
          <w:tcPr>
            <w:tcW w:w="7920" w:type="dxa"/>
            <w:gridSpan w:val="7"/>
            <w:tcBorders>
              <w:top w:val="single" w:sz="12" w:space="0" w:color="auto"/>
              <w:left w:val="single" w:sz="4" w:space="0" w:color="auto"/>
              <w:bottom w:val="single" w:sz="4" w:space="0" w:color="auto"/>
              <w:right w:val="single" w:sz="12" w:space="0" w:color="auto"/>
            </w:tcBorders>
            <w:vAlign w:val="center"/>
          </w:tcPr>
          <w:p w:rsidR="006E1673" w:rsidRDefault="006E1673">
            <w:pPr>
              <w:widowControl/>
              <w:jc w:val="center"/>
              <w:rPr>
                <w:rFonts w:ascii="宋体" w:hAnsi="宋体"/>
                <w:kern w:val="0"/>
                <w:szCs w:val="21"/>
              </w:rPr>
            </w:pPr>
          </w:p>
        </w:tc>
      </w:tr>
      <w:tr w:rsidR="006E1673" w:rsidTr="006E1673">
        <w:trPr>
          <w:trHeight w:val="454"/>
        </w:trPr>
        <w:tc>
          <w:tcPr>
            <w:tcW w:w="1686" w:type="dxa"/>
            <w:tcBorders>
              <w:top w:val="single" w:sz="4" w:space="0" w:color="auto"/>
              <w:left w:val="single" w:sz="12" w:space="0" w:color="auto"/>
              <w:bottom w:val="single" w:sz="4" w:space="0" w:color="auto"/>
              <w:right w:val="single" w:sz="4" w:space="0" w:color="auto"/>
            </w:tcBorders>
            <w:vAlign w:val="center"/>
            <w:hideMark/>
          </w:tcPr>
          <w:p w:rsidR="006E1673" w:rsidRDefault="006E1673">
            <w:pPr>
              <w:widowControl/>
              <w:jc w:val="center"/>
              <w:rPr>
                <w:rFonts w:ascii="宋体" w:hAnsi="宋体"/>
                <w:kern w:val="0"/>
                <w:szCs w:val="21"/>
              </w:rPr>
            </w:pPr>
            <w:r>
              <w:rPr>
                <w:rFonts w:ascii="宋体" w:hAnsi="宋体" w:hint="eastAsia"/>
                <w:kern w:val="0"/>
              </w:rPr>
              <w:t>供应商名称</w:t>
            </w:r>
          </w:p>
        </w:tc>
        <w:tc>
          <w:tcPr>
            <w:tcW w:w="7920" w:type="dxa"/>
            <w:gridSpan w:val="7"/>
            <w:tcBorders>
              <w:top w:val="single" w:sz="4" w:space="0" w:color="auto"/>
              <w:left w:val="single" w:sz="4" w:space="0" w:color="auto"/>
              <w:bottom w:val="single" w:sz="4" w:space="0" w:color="auto"/>
              <w:right w:val="single" w:sz="12" w:space="0" w:color="auto"/>
            </w:tcBorders>
            <w:vAlign w:val="center"/>
          </w:tcPr>
          <w:p w:rsidR="006E1673" w:rsidRDefault="006E1673">
            <w:pPr>
              <w:widowControl/>
              <w:jc w:val="center"/>
              <w:rPr>
                <w:rFonts w:ascii="宋体" w:hAnsi="宋体"/>
                <w:kern w:val="0"/>
                <w:szCs w:val="21"/>
              </w:rPr>
            </w:pPr>
          </w:p>
        </w:tc>
      </w:tr>
      <w:tr w:rsidR="006E1673" w:rsidTr="006E1673">
        <w:trPr>
          <w:trHeight w:val="454"/>
        </w:trPr>
        <w:tc>
          <w:tcPr>
            <w:tcW w:w="1686" w:type="dxa"/>
            <w:tcBorders>
              <w:top w:val="single" w:sz="4" w:space="0" w:color="auto"/>
              <w:left w:val="single" w:sz="12" w:space="0" w:color="auto"/>
              <w:bottom w:val="single" w:sz="4" w:space="0" w:color="auto"/>
              <w:right w:val="single" w:sz="4" w:space="0" w:color="auto"/>
            </w:tcBorders>
            <w:vAlign w:val="center"/>
            <w:hideMark/>
          </w:tcPr>
          <w:p w:rsidR="006E1673" w:rsidRDefault="006E1673">
            <w:pPr>
              <w:widowControl/>
              <w:jc w:val="center"/>
              <w:rPr>
                <w:rFonts w:ascii="宋体" w:hAnsi="宋体"/>
                <w:kern w:val="0"/>
                <w:szCs w:val="21"/>
              </w:rPr>
            </w:pPr>
            <w:r>
              <w:rPr>
                <w:rFonts w:ascii="宋体" w:hAnsi="宋体" w:hint="eastAsia"/>
                <w:kern w:val="0"/>
              </w:rPr>
              <w:t>验收部门</w:t>
            </w:r>
          </w:p>
        </w:tc>
        <w:tc>
          <w:tcPr>
            <w:tcW w:w="2268" w:type="dxa"/>
            <w:tcBorders>
              <w:top w:val="single" w:sz="4" w:space="0" w:color="auto"/>
              <w:left w:val="single" w:sz="4" w:space="0" w:color="auto"/>
              <w:bottom w:val="single" w:sz="4" w:space="0" w:color="auto"/>
              <w:right w:val="single" w:sz="4" w:space="0" w:color="auto"/>
            </w:tcBorders>
            <w:vAlign w:val="center"/>
          </w:tcPr>
          <w:p w:rsidR="006E1673" w:rsidRDefault="006E1673">
            <w:pPr>
              <w:widowControl/>
              <w:jc w:val="center"/>
              <w:rPr>
                <w:rFonts w:ascii="宋体" w:hAnsi="宋体"/>
                <w:kern w:val="0"/>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jc w:val="center"/>
              <w:rPr>
                <w:rFonts w:ascii="宋体" w:hAnsi="宋体"/>
                <w:kern w:val="0"/>
                <w:szCs w:val="21"/>
              </w:rPr>
            </w:pPr>
            <w:r>
              <w:rPr>
                <w:rFonts w:ascii="宋体" w:hAnsi="宋体" w:hint="eastAsia"/>
                <w:kern w:val="0"/>
              </w:rPr>
              <w:t>合同起止时间</w:t>
            </w:r>
          </w:p>
        </w:tc>
        <w:tc>
          <w:tcPr>
            <w:tcW w:w="3525" w:type="dxa"/>
            <w:gridSpan w:val="4"/>
            <w:tcBorders>
              <w:top w:val="single" w:sz="4" w:space="0" w:color="auto"/>
              <w:left w:val="single" w:sz="4" w:space="0" w:color="auto"/>
              <w:bottom w:val="single" w:sz="4" w:space="0" w:color="auto"/>
              <w:right w:val="single" w:sz="12" w:space="0" w:color="auto"/>
            </w:tcBorders>
            <w:vAlign w:val="center"/>
          </w:tcPr>
          <w:p w:rsidR="006E1673" w:rsidRDefault="006E1673">
            <w:pPr>
              <w:widowControl/>
              <w:jc w:val="center"/>
              <w:rPr>
                <w:rFonts w:ascii="宋体" w:hAnsi="宋体"/>
                <w:kern w:val="0"/>
                <w:szCs w:val="21"/>
              </w:rPr>
            </w:pPr>
          </w:p>
        </w:tc>
      </w:tr>
      <w:tr w:rsidR="006E1673" w:rsidTr="006E1673">
        <w:trPr>
          <w:trHeight w:val="453"/>
        </w:trPr>
        <w:tc>
          <w:tcPr>
            <w:tcW w:w="1686" w:type="dxa"/>
            <w:tcBorders>
              <w:top w:val="single" w:sz="4" w:space="0" w:color="auto"/>
              <w:left w:val="single" w:sz="12" w:space="0" w:color="auto"/>
              <w:bottom w:val="single" w:sz="4" w:space="0" w:color="auto"/>
              <w:right w:val="single" w:sz="4" w:space="0" w:color="auto"/>
            </w:tcBorders>
            <w:vAlign w:val="center"/>
            <w:hideMark/>
          </w:tcPr>
          <w:p w:rsidR="006E1673" w:rsidRDefault="006E1673">
            <w:pPr>
              <w:widowControl/>
              <w:rPr>
                <w:rFonts w:ascii="宋体" w:hAnsi="宋体"/>
                <w:b/>
                <w:bCs/>
                <w:kern w:val="0"/>
                <w:szCs w:val="21"/>
              </w:rPr>
            </w:pPr>
            <w:r>
              <w:rPr>
                <w:rFonts w:ascii="宋体" w:hAnsi="宋体" w:hint="eastAsia"/>
                <w:b/>
                <w:bCs/>
                <w:kern w:val="0"/>
              </w:rPr>
              <w:t>评价项（分数）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jc w:val="center"/>
              <w:rPr>
                <w:rFonts w:ascii="宋体" w:hAnsi="宋体"/>
                <w:b/>
                <w:bCs/>
                <w:kern w:val="0"/>
                <w:szCs w:val="21"/>
              </w:rPr>
            </w:pPr>
            <w:r>
              <w:rPr>
                <w:rFonts w:ascii="宋体" w:hAnsi="宋体" w:hint="eastAsia"/>
                <w:b/>
                <w:bCs/>
                <w:kern w:val="0"/>
              </w:rPr>
              <w:t>评价内容</w:t>
            </w:r>
          </w:p>
        </w:tc>
        <w:tc>
          <w:tcPr>
            <w:tcW w:w="4186" w:type="dxa"/>
            <w:gridSpan w:val="4"/>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jc w:val="center"/>
              <w:rPr>
                <w:rFonts w:ascii="宋体" w:hAnsi="宋体"/>
                <w:b/>
                <w:bCs/>
                <w:kern w:val="0"/>
                <w:szCs w:val="21"/>
              </w:rPr>
            </w:pPr>
            <w:r>
              <w:rPr>
                <w:rFonts w:ascii="宋体" w:hAnsi="宋体" w:hint="eastAsia"/>
                <w:b/>
                <w:bCs/>
                <w:kern w:val="0"/>
              </w:rPr>
              <w:t>评分标准</w:t>
            </w:r>
          </w:p>
        </w:tc>
        <w:tc>
          <w:tcPr>
            <w:tcW w:w="783" w:type="dxa"/>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jc w:val="center"/>
              <w:rPr>
                <w:rFonts w:ascii="宋体" w:hAnsi="宋体"/>
                <w:b/>
                <w:bCs/>
                <w:kern w:val="0"/>
                <w:szCs w:val="21"/>
              </w:rPr>
            </w:pPr>
            <w:r>
              <w:rPr>
                <w:rFonts w:ascii="宋体" w:hAnsi="宋体" w:hint="eastAsia"/>
                <w:b/>
                <w:bCs/>
                <w:kern w:val="0"/>
              </w:rPr>
              <w:t>得 分</w:t>
            </w:r>
          </w:p>
        </w:tc>
        <w:tc>
          <w:tcPr>
            <w:tcW w:w="683" w:type="dxa"/>
            <w:tcBorders>
              <w:top w:val="single" w:sz="4" w:space="0" w:color="auto"/>
              <w:left w:val="single" w:sz="4" w:space="0" w:color="auto"/>
              <w:bottom w:val="single" w:sz="4" w:space="0" w:color="auto"/>
              <w:right w:val="single" w:sz="12" w:space="0" w:color="auto"/>
            </w:tcBorders>
            <w:vAlign w:val="center"/>
            <w:hideMark/>
          </w:tcPr>
          <w:p w:rsidR="006E1673" w:rsidRDefault="006E1673">
            <w:pPr>
              <w:widowControl/>
              <w:jc w:val="center"/>
              <w:rPr>
                <w:rFonts w:ascii="宋体" w:hAnsi="宋体"/>
                <w:b/>
                <w:bCs/>
                <w:kern w:val="0"/>
                <w:szCs w:val="21"/>
              </w:rPr>
            </w:pPr>
            <w:r>
              <w:rPr>
                <w:rFonts w:ascii="宋体" w:hAnsi="宋体" w:hint="eastAsia"/>
                <w:b/>
                <w:bCs/>
                <w:kern w:val="0"/>
              </w:rPr>
              <w:t>备注</w:t>
            </w:r>
          </w:p>
        </w:tc>
      </w:tr>
      <w:tr w:rsidR="006E1673" w:rsidTr="006E1673">
        <w:trPr>
          <w:trHeight w:val="568"/>
        </w:trPr>
        <w:tc>
          <w:tcPr>
            <w:tcW w:w="1686" w:type="dxa"/>
            <w:vMerge w:val="restart"/>
            <w:tcBorders>
              <w:top w:val="single" w:sz="4" w:space="0" w:color="auto"/>
              <w:left w:val="single" w:sz="12" w:space="0" w:color="auto"/>
              <w:bottom w:val="single" w:sz="4" w:space="0" w:color="auto"/>
              <w:right w:val="single" w:sz="4" w:space="0" w:color="auto"/>
            </w:tcBorders>
            <w:vAlign w:val="center"/>
            <w:hideMark/>
          </w:tcPr>
          <w:p w:rsidR="006E1673" w:rsidRDefault="006E1673">
            <w:pPr>
              <w:widowControl/>
              <w:spacing w:line="260" w:lineRule="exact"/>
              <w:rPr>
                <w:rFonts w:ascii="宋体" w:hAnsi="宋体"/>
                <w:kern w:val="0"/>
                <w:szCs w:val="21"/>
              </w:rPr>
            </w:pPr>
            <w:r>
              <w:rPr>
                <w:rFonts w:ascii="宋体" w:hAnsi="宋体" w:hint="eastAsia"/>
                <w:kern w:val="0"/>
              </w:rPr>
              <w:t>质量（40分）</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snapToGrid w:val="0"/>
              <w:spacing w:line="260" w:lineRule="exact"/>
              <w:jc w:val="left"/>
              <w:rPr>
                <w:rFonts w:ascii="宋体" w:hAnsi="宋体"/>
                <w:kern w:val="0"/>
                <w:szCs w:val="21"/>
              </w:rPr>
            </w:pPr>
            <w:r>
              <w:rPr>
                <w:rFonts w:ascii="宋体" w:hAnsi="宋体" w:hint="eastAsia"/>
                <w:kern w:val="0"/>
              </w:rPr>
              <w:t>商品质量/服务质量/施工质量（按照合同要求等进行评价）（30分）</w:t>
            </w:r>
          </w:p>
        </w:tc>
        <w:tc>
          <w:tcPr>
            <w:tcW w:w="4186" w:type="dxa"/>
            <w:gridSpan w:val="4"/>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spacing w:line="260" w:lineRule="exact"/>
              <w:jc w:val="center"/>
              <w:rPr>
                <w:rFonts w:ascii="宋体" w:hAnsi="宋体"/>
                <w:kern w:val="0"/>
                <w:szCs w:val="21"/>
              </w:rPr>
            </w:pPr>
            <w:r>
              <w:rPr>
                <w:rFonts w:ascii="宋体" w:hAnsi="宋体" w:hint="eastAsia"/>
                <w:kern w:val="0"/>
              </w:rPr>
              <w:t>优秀（27</w:t>
            </w:r>
            <w:r>
              <w:rPr>
                <w:rFonts w:ascii="宋体" w:hAnsi="宋体" w:hint="eastAsia"/>
              </w:rPr>
              <w:t>≤得分≤</w:t>
            </w:r>
            <w:r>
              <w:rPr>
                <w:rFonts w:ascii="宋体" w:hAnsi="宋体" w:hint="eastAsia"/>
                <w:kern w:val="0"/>
              </w:rPr>
              <w:t>30分）；良好（24</w:t>
            </w:r>
            <w:r>
              <w:rPr>
                <w:rFonts w:ascii="宋体" w:hAnsi="宋体" w:hint="eastAsia"/>
              </w:rPr>
              <w:t>≤得分＜</w:t>
            </w:r>
            <w:r>
              <w:rPr>
                <w:rFonts w:ascii="宋体" w:hAnsi="宋体" w:hint="eastAsia"/>
                <w:kern w:val="0"/>
              </w:rPr>
              <w:t>27分）；合格（21</w:t>
            </w:r>
            <w:r>
              <w:rPr>
                <w:rFonts w:ascii="宋体" w:hAnsi="宋体" w:hint="eastAsia"/>
              </w:rPr>
              <w:t>≤得分＜</w:t>
            </w:r>
            <w:r>
              <w:rPr>
                <w:rFonts w:ascii="宋体" w:hAnsi="宋体" w:hint="eastAsia"/>
                <w:kern w:val="0"/>
              </w:rPr>
              <w:t>24分）；不合格（0</w:t>
            </w:r>
            <w:r>
              <w:rPr>
                <w:rFonts w:ascii="宋体" w:hAnsi="宋体" w:hint="eastAsia"/>
              </w:rPr>
              <w:t>≤得分＜</w:t>
            </w:r>
            <w:r>
              <w:rPr>
                <w:rFonts w:ascii="宋体" w:hAnsi="宋体" w:hint="eastAsia"/>
                <w:kern w:val="0"/>
              </w:rPr>
              <w:t>21分）</w:t>
            </w:r>
          </w:p>
        </w:tc>
        <w:tc>
          <w:tcPr>
            <w:tcW w:w="783" w:type="dxa"/>
            <w:tcBorders>
              <w:top w:val="single" w:sz="4" w:space="0" w:color="auto"/>
              <w:left w:val="single" w:sz="4" w:space="0" w:color="auto"/>
              <w:bottom w:val="single" w:sz="4" w:space="0" w:color="auto"/>
              <w:right w:val="single" w:sz="4" w:space="0" w:color="auto"/>
            </w:tcBorders>
            <w:vAlign w:val="center"/>
          </w:tcPr>
          <w:p w:rsidR="006E1673" w:rsidRDefault="006E1673">
            <w:pPr>
              <w:widowControl/>
              <w:snapToGrid w:val="0"/>
              <w:spacing w:line="260" w:lineRule="exact"/>
              <w:jc w:val="center"/>
              <w:rPr>
                <w:rFonts w:ascii="宋体" w:hAnsi="宋体"/>
                <w:kern w:val="0"/>
                <w:szCs w:val="21"/>
              </w:rPr>
            </w:pPr>
          </w:p>
        </w:tc>
        <w:tc>
          <w:tcPr>
            <w:tcW w:w="683" w:type="dxa"/>
            <w:tcBorders>
              <w:top w:val="single" w:sz="4" w:space="0" w:color="auto"/>
              <w:left w:val="single" w:sz="4" w:space="0" w:color="auto"/>
              <w:bottom w:val="single" w:sz="4" w:space="0" w:color="auto"/>
              <w:right w:val="single" w:sz="12" w:space="0" w:color="auto"/>
            </w:tcBorders>
            <w:vAlign w:val="center"/>
          </w:tcPr>
          <w:p w:rsidR="006E1673" w:rsidRDefault="006E1673">
            <w:pPr>
              <w:widowControl/>
              <w:snapToGrid w:val="0"/>
              <w:spacing w:line="260" w:lineRule="exact"/>
              <w:jc w:val="center"/>
              <w:rPr>
                <w:rFonts w:ascii="宋体" w:hAnsi="宋体"/>
                <w:kern w:val="0"/>
                <w:szCs w:val="21"/>
              </w:rPr>
            </w:pPr>
          </w:p>
        </w:tc>
      </w:tr>
      <w:tr w:rsidR="006E1673" w:rsidTr="006E1673">
        <w:trPr>
          <w:trHeight w:val="536"/>
        </w:trPr>
        <w:tc>
          <w:tcPr>
            <w:tcW w:w="8140" w:type="dxa"/>
            <w:vMerge/>
            <w:tcBorders>
              <w:top w:val="single" w:sz="4" w:space="0" w:color="auto"/>
              <w:left w:val="single" w:sz="12" w:space="0" w:color="auto"/>
              <w:bottom w:val="single" w:sz="4" w:space="0" w:color="auto"/>
              <w:right w:val="single" w:sz="4" w:space="0" w:color="auto"/>
            </w:tcBorders>
            <w:vAlign w:val="center"/>
            <w:hideMark/>
          </w:tcPr>
          <w:p w:rsidR="006E1673" w:rsidRDefault="006E1673">
            <w:pPr>
              <w:widowControl/>
              <w:jc w:val="left"/>
              <w:rPr>
                <w:rFonts w:ascii="宋体" w:hAnsi="宋体"/>
                <w:kern w:val="0"/>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snapToGrid w:val="0"/>
              <w:spacing w:line="260" w:lineRule="exact"/>
              <w:jc w:val="left"/>
              <w:rPr>
                <w:rFonts w:ascii="宋体" w:hAnsi="宋体"/>
                <w:kern w:val="0"/>
                <w:szCs w:val="21"/>
              </w:rPr>
            </w:pPr>
            <w:r>
              <w:rPr>
                <w:rFonts w:ascii="宋体" w:hAnsi="宋体" w:hint="eastAsia"/>
                <w:kern w:val="0"/>
              </w:rPr>
              <w:t>配套包装、安装、配件、质量证明等（按照合同要求等进行评价）（10分）</w:t>
            </w:r>
          </w:p>
        </w:tc>
        <w:tc>
          <w:tcPr>
            <w:tcW w:w="4186" w:type="dxa"/>
            <w:gridSpan w:val="4"/>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snapToGrid w:val="0"/>
              <w:spacing w:line="260" w:lineRule="exact"/>
              <w:jc w:val="center"/>
              <w:rPr>
                <w:rFonts w:ascii="宋体" w:hAnsi="宋体"/>
                <w:kern w:val="0"/>
                <w:szCs w:val="21"/>
              </w:rPr>
            </w:pPr>
            <w:r>
              <w:rPr>
                <w:rFonts w:ascii="宋体" w:hAnsi="宋体" w:hint="eastAsia"/>
                <w:kern w:val="0"/>
              </w:rPr>
              <w:t>优秀（9</w:t>
            </w:r>
            <w:r>
              <w:rPr>
                <w:rFonts w:ascii="宋体" w:hAnsi="宋体" w:hint="eastAsia"/>
              </w:rPr>
              <w:t>≤得分≤</w:t>
            </w:r>
            <w:r>
              <w:rPr>
                <w:rFonts w:ascii="宋体" w:hAnsi="宋体" w:hint="eastAsia"/>
                <w:kern w:val="0"/>
              </w:rPr>
              <w:t>10分）；良好（8</w:t>
            </w:r>
            <w:r>
              <w:rPr>
                <w:rFonts w:ascii="宋体" w:hAnsi="宋体" w:hint="eastAsia"/>
              </w:rPr>
              <w:t>≤得分＜</w:t>
            </w:r>
            <w:r>
              <w:rPr>
                <w:rFonts w:ascii="宋体" w:hAnsi="宋体" w:hint="eastAsia"/>
                <w:kern w:val="0"/>
              </w:rPr>
              <w:t>9分）；合格（7</w:t>
            </w:r>
            <w:r>
              <w:rPr>
                <w:rFonts w:ascii="宋体" w:hAnsi="宋体" w:hint="eastAsia"/>
              </w:rPr>
              <w:t>≤得分＜8</w:t>
            </w:r>
            <w:r>
              <w:rPr>
                <w:rFonts w:ascii="宋体" w:hAnsi="宋体" w:hint="eastAsia"/>
                <w:kern w:val="0"/>
              </w:rPr>
              <w:t>分）；不合格（0</w:t>
            </w:r>
            <w:r>
              <w:rPr>
                <w:rFonts w:ascii="宋体" w:hAnsi="宋体" w:hint="eastAsia"/>
              </w:rPr>
              <w:t>≤得分＜7</w:t>
            </w:r>
            <w:r>
              <w:rPr>
                <w:rFonts w:ascii="宋体" w:hAnsi="宋体" w:hint="eastAsia"/>
                <w:kern w:val="0"/>
              </w:rPr>
              <w:t>分）</w:t>
            </w:r>
          </w:p>
        </w:tc>
        <w:tc>
          <w:tcPr>
            <w:tcW w:w="783" w:type="dxa"/>
            <w:tcBorders>
              <w:top w:val="single" w:sz="4" w:space="0" w:color="auto"/>
              <w:left w:val="single" w:sz="4" w:space="0" w:color="auto"/>
              <w:bottom w:val="single" w:sz="4" w:space="0" w:color="auto"/>
              <w:right w:val="single" w:sz="4" w:space="0" w:color="auto"/>
            </w:tcBorders>
            <w:vAlign w:val="center"/>
          </w:tcPr>
          <w:p w:rsidR="006E1673" w:rsidRDefault="006E1673">
            <w:pPr>
              <w:widowControl/>
              <w:snapToGrid w:val="0"/>
              <w:spacing w:line="260" w:lineRule="exact"/>
              <w:jc w:val="center"/>
              <w:rPr>
                <w:rFonts w:ascii="宋体" w:hAnsi="宋体"/>
                <w:kern w:val="0"/>
                <w:szCs w:val="21"/>
              </w:rPr>
            </w:pPr>
          </w:p>
        </w:tc>
        <w:tc>
          <w:tcPr>
            <w:tcW w:w="683" w:type="dxa"/>
            <w:tcBorders>
              <w:top w:val="single" w:sz="4" w:space="0" w:color="auto"/>
              <w:left w:val="single" w:sz="4" w:space="0" w:color="auto"/>
              <w:bottom w:val="single" w:sz="4" w:space="0" w:color="auto"/>
              <w:right w:val="single" w:sz="12" w:space="0" w:color="auto"/>
            </w:tcBorders>
            <w:vAlign w:val="center"/>
          </w:tcPr>
          <w:p w:rsidR="006E1673" w:rsidRDefault="006E1673">
            <w:pPr>
              <w:widowControl/>
              <w:snapToGrid w:val="0"/>
              <w:spacing w:line="260" w:lineRule="exact"/>
              <w:jc w:val="center"/>
              <w:rPr>
                <w:rFonts w:ascii="宋体" w:hAnsi="宋体"/>
                <w:kern w:val="0"/>
                <w:szCs w:val="21"/>
              </w:rPr>
            </w:pPr>
          </w:p>
        </w:tc>
      </w:tr>
      <w:tr w:rsidR="006E1673" w:rsidTr="006E1673">
        <w:trPr>
          <w:trHeight w:val="90"/>
        </w:trPr>
        <w:tc>
          <w:tcPr>
            <w:tcW w:w="1686" w:type="dxa"/>
            <w:vMerge w:val="restart"/>
            <w:tcBorders>
              <w:top w:val="single" w:sz="4" w:space="0" w:color="auto"/>
              <w:left w:val="single" w:sz="12" w:space="0" w:color="auto"/>
              <w:bottom w:val="single" w:sz="4" w:space="0" w:color="auto"/>
              <w:right w:val="single" w:sz="4" w:space="0" w:color="auto"/>
            </w:tcBorders>
            <w:vAlign w:val="center"/>
            <w:hideMark/>
          </w:tcPr>
          <w:p w:rsidR="006E1673" w:rsidRDefault="006E1673">
            <w:pPr>
              <w:widowControl/>
              <w:spacing w:line="260" w:lineRule="exact"/>
              <w:rPr>
                <w:rFonts w:ascii="宋体" w:hAnsi="宋体"/>
                <w:kern w:val="0"/>
                <w:szCs w:val="21"/>
              </w:rPr>
            </w:pPr>
            <w:r>
              <w:rPr>
                <w:rFonts w:ascii="宋体" w:hAnsi="宋体" w:hint="eastAsia"/>
                <w:kern w:val="0"/>
              </w:rPr>
              <w:t>服务（25分）</w:t>
            </w:r>
          </w:p>
          <w:p w:rsidR="006E1673" w:rsidRDefault="006E1673">
            <w:pPr>
              <w:widowControl/>
              <w:spacing w:line="260" w:lineRule="exact"/>
              <w:jc w:val="center"/>
              <w:rPr>
                <w:rFonts w:ascii="宋体" w:hAnsi="宋体"/>
                <w:kern w:val="0"/>
                <w:szCs w:val="21"/>
              </w:rPr>
            </w:pPr>
            <w:r>
              <w:rPr>
                <w:rFonts w:ascii="宋体" w:hAnsi="宋体" w:hint="eastAsia"/>
                <w:kern w:val="0"/>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snapToGrid w:val="0"/>
              <w:spacing w:line="260" w:lineRule="exact"/>
              <w:jc w:val="left"/>
              <w:rPr>
                <w:rFonts w:ascii="宋体" w:hAnsi="宋体"/>
                <w:kern w:val="0"/>
                <w:szCs w:val="21"/>
              </w:rPr>
            </w:pPr>
            <w:r>
              <w:rPr>
                <w:rFonts w:ascii="宋体" w:hAnsi="宋体" w:hint="eastAsia"/>
                <w:kern w:val="0"/>
              </w:rPr>
              <w:t>配合度（服务完整性、主动性、服务态度等）（10分）</w:t>
            </w:r>
          </w:p>
        </w:tc>
        <w:tc>
          <w:tcPr>
            <w:tcW w:w="4186" w:type="dxa"/>
            <w:gridSpan w:val="4"/>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snapToGrid w:val="0"/>
              <w:spacing w:line="260" w:lineRule="exact"/>
              <w:jc w:val="center"/>
              <w:rPr>
                <w:rFonts w:ascii="宋体" w:hAnsi="宋体"/>
                <w:szCs w:val="21"/>
              </w:rPr>
            </w:pPr>
            <w:r>
              <w:rPr>
                <w:rFonts w:ascii="宋体" w:hAnsi="宋体" w:hint="eastAsia"/>
                <w:kern w:val="0"/>
              </w:rPr>
              <w:t>优秀（9</w:t>
            </w:r>
            <w:r>
              <w:rPr>
                <w:rFonts w:ascii="宋体" w:hAnsi="宋体" w:hint="eastAsia"/>
              </w:rPr>
              <w:t>≤得分≤</w:t>
            </w:r>
            <w:r>
              <w:rPr>
                <w:rFonts w:ascii="宋体" w:hAnsi="宋体" w:hint="eastAsia"/>
                <w:kern w:val="0"/>
              </w:rPr>
              <w:t>10分）；良好（8</w:t>
            </w:r>
            <w:r>
              <w:rPr>
                <w:rFonts w:ascii="宋体" w:hAnsi="宋体" w:hint="eastAsia"/>
              </w:rPr>
              <w:t>≤得分＜</w:t>
            </w:r>
            <w:r>
              <w:rPr>
                <w:rFonts w:ascii="宋体" w:hAnsi="宋体" w:hint="eastAsia"/>
                <w:kern w:val="0"/>
              </w:rPr>
              <w:t>9分）；合格（7</w:t>
            </w:r>
            <w:r>
              <w:rPr>
                <w:rFonts w:ascii="宋体" w:hAnsi="宋体" w:hint="eastAsia"/>
              </w:rPr>
              <w:t>≤得分＜8</w:t>
            </w:r>
            <w:r>
              <w:rPr>
                <w:rFonts w:ascii="宋体" w:hAnsi="宋体" w:hint="eastAsia"/>
                <w:kern w:val="0"/>
              </w:rPr>
              <w:t>分）；不合格（0</w:t>
            </w:r>
            <w:r>
              <w:rPr>
                <w:rFonts w:ascii="宋体" w:hAnsi="宋体" w:hint="eastAsia"/>
              </w:rPr>
              <w:t>≤得分＜7</w:t>
            </w:r>
            <w:r>
              <w:rPr>
                <w:rFonts w:ascii="宋体" w:hAnsi="宋体" w:hint="eastAsia"/>
                <w:kern w:val="0"/>
              </w:rPr>
              <w:t xml:space="preserve">分） </w:t>
            </w:r>
          </w:p>
        </w:tc>
        <w:tc>
          <w:tcPr>
            <w:tcW w:w="783" w:type="dxa"/>
            <w:tcBorders>
              <w:top w:val="single" w:sz="4" w:space="0" w:color="auto"/>
              <w:left w:val="single" w:sz="4" w:space="0" w:color="auto"/>
              <w:bottom w:val="single" w:sz="4" w:space="0" w:color="auto"/>
              <w:right w:val="single" w:sz="4" w:space="0" w:color="auto"/>
            </w:tcBorders>
            <w:vAlign w:val="center"/>
          </w:tcPr>
          <w:p w:rsidR="006E1673" w:rsidRDefault="006E1673">
            <w:pPr>
              <w:widowControl/>
              <w:spacing w:line="260" w:lineRule="exact"/>
              <w:rPr>
                <w:rFonts w:ascii="Calibri" w:hAnsi="Calibri" w:cs="Calibri"/>
                <w:szCs w:val="21"/>
              </w:rPr>
            </w:pPr>
          </w:p>
          <w:p w:rsidR="006E1673" w:rsidRDefault="006E1673">
            <w:pPr>
              <w:widowControl/>
              <w:snapToGrid w:val="0"/>
              <w:spacing w:line="260" w:lineRule="exact"/>
              <w:jc w:val="center"/>
              <w:rPr>
                <w:rFonts w:ascii="宋体" w:hAnsi="宋体"/>
                <w:kern w:val="0"/>
                <w:szCs w:val="21"/>
              </w:rPr>
            </w:pPr>
          </w:p>
        </w:tc>
        <w:tc>
          <w:tcPr>
            <w:tcW w:w="683" w:type="dxa"/>
            <w:tcBorders>
              <w:top w:val="single" w:sz="4" w:space="0" w:color="auto"/>
              <w:left w:val="single" w:sz="4" w:space="0" w:color="auto"/>
              <w:bottom w:val="single" w:sz="4" w:space="0" w:color="auto"/>
              <w:right w:val="single" w:sz="12" w:space="0" w:color="auto"/>
            </w:tcBorders>
            <w:vAlign w:val="center"/>
          </w:tcPr>
          <w:p w:rsidR="006E1673" w:rsidRDefault="006E1673">
            <w:pPr>
              <w:widowControl/>
              <w:snapToGrid w:val="0"/>
              <w:spacing w:line="260" w:lineRule="exact"/>
              <w:jc w:val="center"/>
              <w:rPr>
                <w:rFonts w:ascii="宋体" w:hAnsi="宋体"/>
                <w:kern w:val="0"/>
                <w:szCs w:val="21"/>
              </w:rPr>
            </w:pPr>
          </w:p>
        </w:tc>
      </w:tr>
      <w:tr w:rsidR="006E1673" w:rsidTr="006E1673">
        <w:trPr>
          <w:trHeight w:val="720"/>
        </w:trPr>
        <w:tc>
          <w:tcPr>
            <w:tcW w:w="8140" w:type="dxa"/>
            <w:vMerge/>
            <w:tcBorders>
              <w:top w:val="single" w:sz="4" w:space="0" w:color="auto"/>
              <w:left w:val="single" w:sz="12" w:space="0" w:color="auto"/>
              <w:bottom w:val="single" w:sz="4" w:space="0" w:color="auto"/>
              <w:right w:val="single" w:sz="4" w:space="0" w:color="auto"/>
            </w:tcBorders>
            <w:vAlign w:val="center"/>
            <w:hideMark/>
          </w:tcPr>
          <w:p w:rsidR="006E1673" w:rsidRDefault="006E1673">
            <w:pPr>
              <w:widowControl/>
              <w:jc w:val="left"/>
              <w:rPr>
                <w:rFonts w:ascii="宋体" w:hAnsi="宋体"/>
                <w:kern w:val="0"/>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snapToGrid w:val="0"/>
              <w:spacing w:line="260" w:lineRule="exact"/>
              <w:jc w:val="left"/>
              <w:rPr>
                <w:rFonts w:ascii="宋体" w:hAnsi="宋体"/>
                <w:kern w:val="0"/>
                <w:szCs w:val="21"/>
              </w:rPr>
            </w:pPr>
            <w:r>
              <w:rPr>
                <w:rFonts w:ascii="宋体" w:hAnsi="宋体" w:hint="eastAsia"/>
                <w:kern w:val="0"/>
              </w:rPr>
              <w:t>响应度（服务响应、单据提交、问题处理的及时性）（10分）</w:t>
            </w:r>
          </w:p>
        </w:tc>
        <w:tc>
          <w:tcPr>
            <w:tcW w:w="4186" w:type="dxa"/>
            <w:gridSpan w:val="4"/>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snapToGrid w:val="0"/>
              <w:spacing w:line="260" w:lineRule="exact"/>
              <w:jc w:val="center"/>
              <w:rPr>
                <w:rFonts w:ascii="宋体" w:hAnsi="宋体"/>
                <w:kern w:val="0"/>
                <w:szCs w:val="21"/>
              </w:rPr>
            </w:pPr>
            <w:r>
              <w:rPr>
                <w:rFonts w:ascii="宋体" w:hAnsi="宋体" w:hint="eastAsia"/>
                <w:kern w:val="0"/>
              </w:rPr>
              <w:t>优秀（9</w:t>
            </w:r>
            <w:r>
              <w:rPr>
                <w:rFonts w:ascii="宋体" w:hAnsi="宋体" w:hint="eastAsia"/>
              </w:rPr>
              <w:t>≤得分≤</w:t>
            </w:r>
            <w:r>
              <w:rPr>
                <w:rFonts w:ascii="宋体" w:hAnsi="宋体" w:hint="eastAsia"/>
                <w:kern w:val="0"/>
              </w:rPr>
              <w:t>10分）；良好（8</w:t>
            </w:r>
            <w:r>
              <w:rPr>
                <w:rFonts w:ascii="宋体" w:hAnsi="宋体" w:hint="eastAsia"/>
              </w:rPr>
              <w:t>≤得分＜</w:t>
            </w:r>
            <w:r>
              <w:rPr>
                <w:rFonts w:ascii="宋体" w:hAnsi="宋体" w:hint="eastAsia"/>
                <w:kern w:val="0"/>
              </w:rPr>
              <w:t>9分）；合格（7</w:t>
            </w:r>
            <w:r>
              <w:rPr>
                <w:rFonts w:ascii="宋体" w:hAnsi="宋体" w:hint="eastAsia"/>
              </w:rPr>
              <w:t>≤得分＜8</w:t>
            </w:r>
            <w:r>
              <w:rPr>
                <w:rFonts w:ascii="宋体" w:hAnsi="宋体" w:hint="eastAsia"/>
                <w:kern w:val="0"/>
              </w:rPr>
              <w:t>分）；不合格（0</w:t>
            </w:r>
            <w:r>
              <w:rPr>
                <w:rFonts w:ascii="宋体" w:hAnsi="宋体" w:hint="eastAsia"/>
              </w:rPr>
              <w:t>≤得分＜7</w:t>
            </w:r>
            <w:r>
              <w:rPr>
                <w:rFonts w:ascii="宋体" w:hAnsi="宋体" w:hint="eastAsia"/>
                <w:kern w:val="0"/>
              </w:rPr>
              <w:t>分）</w:t>
            </w:r>
          </w:p>
        </w:tc>
        <w:tc>
          <w:tcPr>
            <w:tcW w:w="783" w:type="dxa"/>
            <w:tcBorders>
              <w:top w:val="single" w:sz="4" w:space="0" w:color="auto"/>
              <w:left w:val="single" w:sz="4" w:space="0" w:color="auto"/>
              <w:bottom w:val="single" w:sz="4" w:space="0" w:color="auto"/>
              <w:right w:val="single" w:sz="4" w:space="0" w:color="auto"/>
            </w:tcBorders>
            <w:vAlign w:val="center"/>
          </w:tcPr>
          <w:p w:rsidR="006E1673" w:rsidRDefault="006E1673">
            <w:pPr>
              <w:widowControl/>
              <w:snapToGrid w:val="0"/>
              <w:spacing w:line="260" w:lineRule="exact"/>
              <w:jc w:val="center"/>
              <w:rPr>
                <w:rFonts w:ascii="宋体" w:hAnsi="宋体"/>
                <w:kern w:val="0"/>
                <w:szCs w:val="21"/>
              </w:rPr>
            </w:pPr>
          </w:p>
        </w:tc>
        <w:tc>
          <w:tcPr>
            <w:tcW w:w="683" w:type="dxa"/>
            <w:tcBorders>
              <w:top w:val="single" w:sz="4" w:space="0" w:color="auto"/>
              <w:left w:val="single" w:sz="4" w:space="0" w:color="auto"/>
              <w:bottom w:val="single" w:sz="4" w:space="0" w:color="auto"/>
              <w:right w:val="single" w:sz="12" w:space="0" w:color="auto"/>
            </w:tcBorders>
            <w:vAlign w:val="center"/>
          </w:tcPr>
          <w:p w:rsidR="006E1673" w:rsidRDefault="006E1673">
            <w:pPr>
              <w:widowControl/>
              <w:snapToGrid w:val="0"/>
              <w:spacing w:line="260" w:lineRule="exact"/>
              <w:jc w:val="center"/>
              <w:rPr>
                <w:rFonts w:ascii="宋体" w:hAnsi="宋体"/>
                <w:kern w:val="0"/>
                <w:szCs w:val="21"/>
              </w:rPr>
            </w:pPr>
          </w:p>
        </w:tc>
      </w:tr>
      <w:tr w:rsidR="006E1673" w:rsidTr="006E1673">
        <w:trPr>
          <w:trHeight w:val="720"/>
        </w:trPr>
        <w:tc>
          <w:tcPr>
            <w:tcW w:w="8140" w:type="dxa"/>
            <w:vMerge/>
            <w:tcBorders>
              <w:top w:val="single" w:sz="4" w:space="0" w:color="auto"/>
              <w:left w:val="single" w:sz="12" w:space="0" w:color="auto"/>
              <w:bottom w:val="single" w:sz="4" w:space="0" w:color="auto"/>
              <w:right w:val="single" w:sz="4" w:space="0" w:color="auto"/>
            </w:tcBorders>
            <w:vAlign w:val="center"/>
            <w:hideMark/>
          </w:tcPr>
          <w:p w:rsidR="006E1673" w:rsidRDefault="006E1673">
            <w:pPr>
              <w:widowControl/>
              <w:jc w:val="left"/>
              <w:rPr>
                <w:rFonts w:ascii="宋体" w:hAnsi="宋体"/>
                <w:kern w:val="0"/>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snapToGrid w:val="0"/>
              <w:spacing w:line="260" w:lineRule="exact"/>
              <w:jc w:val="left"/>
              <w:rPr>
                <w:rFonts w:ascii="宋体" w:hAnsi="宋体"/>
                <w:kern w:val="0"/>
                <w:szCs w:val="21"/>
              </w:rPr>
            </w:pPr>
            <w:r>
              <w:rPr>
                <w:rFonts w:ascii="宋体" w:hAnsi="宋体" w:hint="eastAsia"/>
                <w:kern w:val="0"/>
              </w:rPr>
              <w:t>偏差度（是否存在价格偏差、数量偏差、单据错误等）（5分）</w:t>
            </w:r>
          </w:p>
        </w:tc>
        <w:tc>
          <w:tcPr>
            <w:tcW w:w="4186" w:type="dxa"/>
            <w:gridSpan w:val="4"/>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snapToGrid w:val="0"/>
              <w:spacing w:line="260" w:lineRule="exact"/>
              <w:jc w:val="center"/>
              <w:rPr>
                <w:rFonts w:ascii="宋体" w:hAnsi="宋体"/>
                <w:kern w:val="0"/>
                <w:szCs w:val="21"/>
              </w:rPr>
            </w:pPr>
            <w:r>
              <w:rPr>
                <w:rFonts w:ascii="宋体" w:hAnsi="宋体" w:hint="eastAsia"/>
                <w:kern w:val="0"/>
              </w:rPr>
              <w:t>优秀（4.5</w:t>
            </w:r>
            <w:r>
              <w:rPr>
                <w:rFonts w:ascii="宋体" w:hAnsi="宋体" w:hint="eastAsia"/>
              </w:rPr>
              <w:t>≤得分≤</w:t>
            </w:r>
            <w:r>
              <w:rPr>
                <w:rFonts w:ascii="宋体" w:hAnsi="宋体" w:hint="eastAsia"/>
                <w:kern w:val="0"/>
              </w:rPr>
              <w:t>5分）；良好（4</w:t>
            </w:r>
            <w:r>
              <w:rPr>
                <w:rFonts w:ascii="宋体" w:hAnsi="宋体" w:hint="eastAsia"/>
              </w:rPr>
              <w:t>≤得分＜</w:t>
            </w:r>
            <w:r>
              <w:rPr>
                <w:rFonts w:ascii="宋体" w:hAnsi="宋体" w:hint="eastAsia"/>
                <w:kern w:val="0"/>
              </w:rPr>
              <w:t>4.5分）；合格（ 3.5</w:t>
            </w:r>
            <w:r>
              <w:rPr>
                <w:rFonts w:ascii="宋体" w:hAnsi="宋体" w:hint="eastAsia"/>
              </w:rPr>
              <w:t>≤得分＜4</w:t>
            </w:r>
            <w:r>
              <w:rPr>
                <w:rFonts w:ascii="宋体" w:hAnsi="宋体" w:hint="eastAsia"/>
                <w:kern w:val="0"/>
              </w:rPr>
              <w:t>分）；不合格（0</w:t>
            </w:r>
            <w:r>
              <w:rPr>
                <w:rFonts w:ascii="宋体" w:hAnsi="宋体" w:hint="eastAsia"/>
              </w:rPr>
              <w:t>≤得分＜</w:t>
            </w:r>
            <w:r>
              <w:rPr>
                <w:rFonts w:ascii="宋体" w:hAnsi="宋体" w:hint="eastAsia"/>
                <w:kern w:val="0"/>
              </w:rPr>
              <w:t>3.5分）</w:t>
            </w:r>
          </w:p>
        </w:tc>
        <w:tc>
          <w:tcPr>
            <w:tcW w:w="783" w:type="dxa"/>
            <w:tcBorders>
              <w:top w:val="single" w:sz="4" w:space="0" w:color="auto"/>
              <w:left w:val="single" w:sz="4" w:space="0" w:color="auto"/>
              <w:bottom w:val="single" w:sz="4" w:space="0" w:color="auto"/>
              <w:right w:val="single" w:sz="4" w:space="0" w:color="auto"/>
            </w:tcBorders>
            <w:vAlign w:val="center"/>
          </w:tcPr>
          <w:p w:rsidR="006E1673" w:rsidRDefault="006E1673">
            <w:pPr>
              <w:widowControl/>
              <w:snapToGrid w:val="0"/>
              <w:spacing w:line="260" w:lineRule="exact"/>
              <w:jc w:val="center"/>
              <w:rPr>
                <w:rFonts w:ascii="宋体" w:hAnsi="宋体"/>
                <w:kern w:val="0"/>
                <w:szCs w:val="21"/>
              </w:rPr>
            </w:pPr>
          </w:p>
        </w:tc>
        <w:tc>
          <w:tcPr>
            <w:tcW w:w="683" w:type="dxa"/>
            <w:tcBorders>
              <w:top w:val="single" w:sz="4" w:space="0" w:color="auto"/>
              <w:left w:val="single" w:sz="4" w:space="0" w:color="auto"/>
              <w:bottom w:val="single" w:sz="4" w:space="0" w:color="auto"/>
              <w:right w:val="single" w:sz="12" w:space="0" w:color="auto"/>
            </w:tcBorders>
            <w:vAlign w:val="center"/>
          </w:tcPr>
          <w:p w:rsidR="006E1673" w:rsidRDefault="006E1673">
            <w:pPr>
              <w:widowControl/>
              <w:snapToGrid w:val="0"/>
              <w:spacing w:line="260" w:lineRule="exact"/>
              <w:jc w:val="center"/>
              <w:rPr>
                <w:rFonts w:ascii="宋体" w:hAnsi="宋体"/>
                <w:kern w:val="0"/>
                <w:szCs w:val="21"/>
              </w:rPr>
            </w:pPr>
          </w:p>
        </w:tc>
      </w:tr>
      <w:tr w:rsidR="006E1673" w:rsidTr="006E1673">
        <w:trPr>
          <w:trHeight w:val="706"/>
        </w:trPr>
        <w:tc>
          <w:tcPr>
            <w:tcW w:w="1686" w:type="dxa"/>
            <w:vMerge w:val="restart"/>
            <w:tcBorders>
              <w:top w:val="single" w:sz="4" w:space="0" w:color="auto"/>
              <w:left w:val="single" w:sz="12" w:space="0" w:color="auto"/>
              <w:bottom w:val="single" w:sz="4" w:space="0" w:color="auto"/>
              <w:right w:val="single" w:sz="4" w:space="0" w:color="auto"/>
            </w:tcBorders>
            <w:vAlign w:val="center"/>
            <w:hideMark/>
          </w:tcPr>
          <w:p w:rsidR="006E1673" w:rsidRDefault="006E1673">
            <w:pPr>
              <w:widowControl/>
              <w:spacing w:line="260" w:lineRule="exact"/>
              <w:rPr>
                <w:rFonts w:ascii="宋体" w:hAnsi="宋体"/>
                <w:kern w:val="0"/>
                <w:szCs w:val="21"/>
              </w:rPr>
            </w:pPr>
            <w:r>
              <w:rPr>
                <w:rFonts w:ascii="宋体" w:hAnsi="宋体" w:hint="eastAsia"/>
                <w:kern w:val="0"/>
              </w:rPr>
              <w:t>进度（15分）</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snapToGrid w:val="0"/>
              <w:spacing w:line="260" w:lineRule="exact"/>
              <w:jc w:val="left"/>
              <w:rPr>
                <w:rFonts w:ascii="宋体" w:hAnsi="宋体"/>
                <w:kern w:val="0"/>
                <w:szCs w:val="21"/>
              </w:rPr>
            </w:pPr>
            <w:r>
              <w:rPr>
                <w:rFonts w:ascii="宋体" w:hAnsi="宋体" w:hint="eastAsia"/>
                <w:kern w:val="0"/>
              </w:rPr>
              <w:t xml:space="preserve">进度安排的科学合理性（5分） </w:t>
            </w:r>
          </w:p>
        </w:tc>
        <w:tc>
          <w:tcPr>
            <w:tcW w:w="4186" w:type="dxa"/>
            <w:gridSpan w:val="4"/>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snapToGrid w:val="0"/>
              <w:spacing w:line="260" w:lineRule="exact"/>
              <w:jc w:val="center"/>
              <w:rPr>
                <w:rFonts w:ascii="宋体" w:hAnsi="宋体"/>
                <w:kern w:val="0"/>
                <w:szCs w:val="21"/>
              </w:rPr>
            </w:pPr>
            <w:r>
              <w:rPr>
                <w:rFonts w:ascii="宋体" w:hAnsi="宋体" w:hint="eastAsia"/>
                <w:kern w:val="0"/>
              </w:rPr>
              <w:t>优秀（4.5</w:t>
            </w:r>
            <w:r>
              <w:rPr>
                <w:rFonts w:ascii="宋体" w:hAnsi="宋体" w:hint="eastAsia"/>
              </w:rPr>
              <w:t>≤得分≤</w:t>
            </w:r>
            <w:r>
              <w:rPr>
                <w:rFonts w:ascii="宋体" w:hAnsi="宋体" w:hint="eastAsia"/>
                <w:kern w:val="0"/>
              </w:rPr>
              <w:t>5分）；良好（4</w:t>
            </w:r>
            <w:r>
              <w:rPr>
                <w:rFonts w:ascii="宋体" w:hAnsi="宋体" w:hint="eastAsia"/>
              </w:rPr>
              <w:t>≤得分＜</w:t>
            </w:r>
            <w:r>
              <w:rPr>
                <w:rFonts w:ascii="宋体" w:hAnsi="宋体" w:hint="eastAsia"/>
                <w:kern w:val="0"/>
              </w:rPr>
              <w:t>4.5分）；合格（ 3.5</w:t>
            </w:r>
            <w:r>
              <w:rPr>
                <w:rFonts w:ascii="宋体" w:hAnsi="宋体" w:hint="eastAsia"/>
              </w:rPr>
              <w:t>≤得分＜4</w:t>
            </w:r>
            <w:r>
              <w:rPr>
                <w:rFonts w:ascii="宋体" w:hAnsi="宋体" w:hint="eastAsia"/>
                <w:kern w:val="0"/>
              </w:rPr>
              <w:t>分）；不合格（0</w:t>
            </w:r>
            <w:r>
              <w:rPr>
                <w:rFonts w:ascii="宋体" w:hAnsi="宋体" w:hint="eastAsia"/>
              </w:rPr>
              <w:t>≤得分＜</w:t>
            </w:r>
            <w:r>
              <w:rPr>
                <w:rFonts w:ascii="宋体" w:hAnsi="宋体" w:hint="eastAsia"/>
                <w:kern w:val="0"/>
              </w:rPr>
              <w:t>3.5分）</w:t>
            </w:r>
          </w:p>
        </w:tc>
        <w:tc>
          <w:tcPr>
            <w:tcW w:w="783" w:type="dxa"/>
            <w:tcBorders>
              <w:top w:val="single" w:sz="4" w:space="0" w:color="auto"/>
              <w:left w:val="single" w:sz="4" w:space="0" w:color="auto"/>
              <w:bottom w:val="single" w:sz="4" w:space="0" w:color="auto"/>
              <w:right w:val="single" w:sz="4" w:space="0" w:color="auto"/>
            </w:tcBorders>
            <w:vAlign w:val="center"/>
          </w:tcPr>
          <w:p w:rsidR="006E1673" w:rsidRDefault="006E1673">
            <w:pPr>
              <w:widowControl/>
              <w:snapToGrid w:val="0"/>
              <w:spacing w:line="260" w:lineRule="exact"/>
              <w:jc w:val="center"/>
              <w:rPr>
                <w:rFonts w:ascii="宋体" w:hAnsi="宋体"/>
                <w:kern w:val="0"/>
                <w:szCs w:val="21"/>
              </w:rPr>
            </w:pPr>
          </w:p>
        </w:tc>
        <w:tc>
          <w:tcPr>
            <w:tcW w:w="683" w:type="dxa"/>
            <w:tcBorders>
              <w:top w:val="single" w:sz="4" w:space="0" w:color="auto"/>
              <w:left w:val="single" w:sz="4" w:space="0" w:color="auto"/>
              <w:bottom w:val="single" w:sz="4" w:space="0" w:color="auto"/>
              <w:right w:val="single" w:sz="12" w:space="0" w:color="auto"/>
            </w:tcBorders>
            <w:vAlign w:val="center"/>
          </w:tcPr>
          <w:p w:rsidR="006E1673" w:rsidRDefault="006E1673">
            <w:pPr>
              <w:widowControl/>
              <w:snapToGrid w:val="0"/>
              <w:spacing w:line="260" w:lineRule="exact"/>
              <w:jc w:val="center"/>
              <w:rPr>
                <w:rFonts w:ascii="宋体" w:hAnsi="宋体"/>
                <w:kern w:val="0"/>
                <w:szCs w:val="21"/>
              </w:rPr>
            </w:pPr>
          </w:p>
        </w:tc>
      </w:tr>
      <w:tr w:rsidR="006E1673" w:rsidTr="006E1673">
        <w:trPr>
          <w:trHeight w:val="886"/>
        </w:trPr>
        <w:tc>
          <w:tcPr>
            <w:tcW w:w="8140" w:type="dxa"/>
            <w:vMerge/>
            <w:tcBorders>
              <w:top w:val="single" w:sz="4" w:space="0" w:color="auto"/>
              <w:left w:val="single" w:sz="12" w:space="0" w:color="auto"/>
              <w:bottom w:val="single" w:sz="4" w:space="0" w:color="auto"/>
              <w:right w:val="single" w:sz="4" w:space="0" w:color="auto"/>
            </w:tcBorders>
            <w:vAlign w:val="center"/>
            <w:hideMark/>
          </w:tcPr>
          <w:p w:rsidR="006E1673" w:rsidRDefault="006E1673">
            <w:pPr>
              <w:widowControl/>
              <w:jc w:val="left"/>
              <w:rPr>
                <w:rFonts w:ascii="宋体" w:hAnsi="宋体"/>
                <w:kern w:val="0"/>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snapToGrid w:val="0"/>
              <w:spacing w:line="260" w:lineRule="exact"/>
              <w:jc w:val="left"/>
              <w:rPr>
                <w:rFonts w:ascii="宋体" w:hAnsi="宋体"/>
                <w:kern w:val="0"/>
                <w:szCs w:val="21"/>
              </w:rPr>
            </w:pPr>
            <w:r>
              <w:rPr>
                <w:rFonts w:ascii="宋体" w:hAnsi="宋体" w:hint="eastAsia"/>
                <w:kern w:val="0"/>
              </w:rPr>
              <w:t>按期交货、按期服务、按期施工等情况（按照合同要求等进行评价）（10分）</w:t>
            </w:r>
          </w:p>
        </w:tc>
        <w:tc>
          <w:tcPr>
            <w:tcW w:w="4186" w:type="dxa"/>
            <w:gridSpan w:val="4"/>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snapToGrid w:val="0"/>
              <w:spacing w:line="260" w:lineRule="exact"/>
              <w:jc w:val="center"/>
              <w:rPr>
                <w:rFonts w:ascii="宋体" w:hAnsi="宋体"/>
                <w:kern w:val="0"/>
                <w:szCs w:val="21"/>
              </w:rPr>
            </w:pPr>
            <w:r>
              <w:rPr>
                <w:rFonts w:ascii="宋体" w:hAnsi="宋体" w:hint="eastAsia"/>
                <w:kern w:val="0"/>
              </w:rPr>
              <w:t>优秀（9</w:t>
            </w:r>
            <w:r>
              <w:rPr>
                <w:rFonts w:ascii="宋体" w:hAnsi="宋体" w:hint="eastAsia"/>
              </w:rPr>
              <w:t>≤得分≤</w:t>
            </w:r>
            <w:r>
              <w:rPr>
                <w:rFonts w:ascii="宋体" w:hAnsi="宋体" w:hint="eastAsia"/>
                <w:kern w:val="0"/>
              </w:rPr>
              <w:t>10分）；良好（8</w:t>
            </w:r>
            <w:r>
              <w:rPr>
                <w:rFonts w:ascii="宋体" w:hAnsi="宋体" w:hint="eastAsia"/>
              </w:rPr>
              <w:t>≤得分＜</w:t>
            </w:r>
            <w:r>
              <w:rPr>
                <w:rFonts w:ascii="宋体" w:hAnsi="宋体" w:hint="eastAsia"/>
                <w:kern w:val="0"/>
              </w:rPr>
              <w:t>9分）；合格（7</w:t>
            </w:r>
            <w:r>
              <w:rPr>
                <w:rFonts w:ascii="宋体" w:hAnsi="宋体" w:hint="eastAsia"/>
              </w:rPr>
              <w:t>≤得分＜8</w:t>
            </w:r>
            <w:r>
              <w:rPr>
                <w:rFonts w:ascii="宋体" w:hAnsi="宋体" w:hint="eastAsia"/>
                <w:kern w:val="0"/>
              </w:rPr>
              <w:t>分）；不合格（0</w:t>
            </w:r>
            <w:r>
              <w:rPr>
                <w:rFonts w:ascii="宋体" w:hAnsi="宋体" w:hint="eastAsia"/>
              </w:rPr>
              <w:t>≤得分＜7</w:t>
            </w:r>
            <w:r>
              <w:rPr>
                <w:rFonts w:ascii="宋体" w:hAnsi="宋体" w:hint="eastAsia"/>
                <w:kern w:val="0"/>
              </w:rPr>
              <w:t>分）</w:t>
            </w:r>
          </w:p>
        </w:tc>
        <w:tc>
          <w:tcPr>
            <w:tcW w:w="783" w:type="dxa"/>
            <w:tcBorders>
              <w:top w:val="single" w:sz="4" w:space="0" w:color="auto"/>
              <w:left w:val="single" w:sz="4" w:space="0" w:color="auto"/>
              <w:bottom w:val="single" w:sz="4" w:space="0" w:color="auto"/>
              <w:right w:val="single" w:sz="4" w:space="0" w:color="auto"/>
            </w:tcBorders>
            <w:vAlign w:val="center"/>
          </w:tcPr>
          <w:p w:rsidR="006E1673" w:rsidRDefault="006E1673">
            <w:pPr>
              <w:widowControl/>
              <w:snapToGrid w:val="0"/>
              <w:spacing w:line="260" w:lineRule="exact"/>
              <w:jc w:val="center"/>
              <w:rPr>
                <w:rFonts w:ascii="宋体" w:hAnsi="宋体"/>
                <w:kern w:val="0"/>
                <w:szCs w:val="21"/>
              </w:rPr>
            </w:pPr>
          </w:p>
        </w:tc>
        <w:tc>
          <w:tcPr>
            <w:tcW w:w="683" w:type="dxa"/>
            <w:tcBorders>
              <w:top w:val="single" w:sz="4" w:space="0" w:color="auto"/>
              <w:left w:val="single" w:sz="4" w:space="0" w:color="auto"/>
              <w:bottom w:val="single" w:sz="4" w:space="0" w:color="auto"/>
              <w:right w:val="single" w:sz="12" w:space="0" w:color="auto"/>
            </w:tcBorders>
            <w:vAlign w:val="center"/>
          </w:tcPr>
          <w:p w:rsidR="006E1673" w:rsidRDefault="006E1673">
            <w:pPr>
              <w:widowControl/>
              <w:snapToGrid w:val="0"/>
              <w:spacing w:line="260" w:lineRule="exact"/>
              <w:jc w:val="center"/>
              <w:rPr>
                <w:rFonts w:ascii="宋体" w:hAnsi="宋体"/>
                <w:kern w:val="0"/>
                <w:szCs w:val="21"/>
              </w:rPr>
            </w:pPr>
          </w:p>
        </w:tc>
      </w:tr>
      <w:tr w:rsidR="006E1673" w:rsidTr="006E1673">
        <w:trPr>
          <w:trHeight w:val="706"/>
        </w:trPr>
        <w:tc>
          <w:tcPr>
            <w:tcW w:w="1686" w:type="dxa"/>
            <w:vMerge w:val="restart"/>
            <w:tcBorders>
              <w:top w:val="single" w:sz="4" w:space="0" w:color="auto"/>
              <w:left w:val="single" w:sz="12" w:space="0" w:color="auto"/>
              <w:bottom w:val="single" w:sz="4" w:space="0" w:color="auto"/>
              <w:right w:val="single" w:sz="4" w:space="0" w:color="auto"/>
            </w:tcBorders>
            <w:vAlign w:val="center"/>
            <w:hideMark/>
          </w:tcPr>
          <w:p w:rsidR="006E1673" w:rsidRDefault="006E1673">
            <w:pPr>
              <w:widowControl/>
              <w:spacing w:line="260" w:lineRule="exact"/>
              <w:rPr>
                <w:rFonts w:ascii="宋体" w:hAnsi="宋体"/>
                <w:kern w:val="0"/>
                <w:szCs w:val="21"/>
              </w:rPr>
            </w:pPr>
            <w:r>
              <w:rPr>
                <w:rFonts w:ascii="宋体" w:hAnsi="宋体" w:hint="eastAsia"/>
                <w:kern w:val="0"/>
              </w:rPr>
              <w:t>人员及组织（20分）</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snapToGrid w:val="0"/>
              <w:spacing w:line="260" w:lineRule="exact"/>
              <w:jc w:val="left"/>
              <w:rPr>
                <w:rFonts w:ascii="宋体" w:hAnsi="宋体"/>
                <w:kern w:val="0"/>
                <w:szCs w:val="21"/>
              </w:rPr>
            </w:pPr>
            <w:r>
              <w:rPr>
                <w:rFonts w:ascii="宋体" w:hAnsi="宋体" w:hint="eastAsia"/>
                <w:kern w:val="0"/>
              </w:rPr>
              <w:t>人员保障（为项目配置的人力情况、根据采购方的要求更换情况等）（5分）</w:t>
            </w:r>
          </w:p>
        </w:tc>
        <w:tc>
          <w:tcPr>
            <w:tcW w:w="4186" w:type="dxa"/>
            <w:gridSpan w:val="4"/>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snapToGrid w:val="0"/>
              <w:spacing w:line="260" w:lineRule="exact"/>
              <w:jc w:val="center"/>
              <w:rPr>
                <w:rFonts w:ascii="宋体" w:hAnsi="宋体"/>
                <w:kern w:val="0"/>
                <w:szCs w:val="21"/>
              </w:rPr>
            </w:pPr>
            <w:r>
              <w:rPr>
                <w:rFonts w:ascii="宋体" w:hAnsi="宋体" w:hint="eastAsia"/>
                <w:kern w:val="0"/>
              </w:rPr>
              <w:t>优秀（4.5</w:t>
            </w:r>
            <w:r>
              <w:rPr>
                <w:rFonts w:ascii="宋体" w:hAnsi="宋体" w:hint="eastAsia"/>
              </w:rPr>
              <w:t>≤得分≤</w:t>
            </w:r>
            <w:r>
              <w:rPr>
                <w:rFonts w:ascii="宋体" w:hAnsi="宋体" w:hint="eastAsia"/>
                <w:kern w:val="0"/>
              </w:rPr>
              <w:t>5分）；良好（4</w:t>
            </w:r>
            <w:r>
              <w:rPr>
                <w:rFonts w:ascii="宋体" w:hAnsi="宋体" w:hint="eastAsia"/>
              </w:rPr>
              <w:t>≤得分＜</w:t>
            </w:r>
            <w:r>
              <w:rPr>
                <w:rFonts w:ascii="宋体" w:hAnsi="宋体" w:hint="eastAsia"/>
                <w:kern w:val="0"/>
              </w:rPr>
              <w:t>4.5分）；合格（ 3.5</w:t>
            </w:r>
            <w:r>
              <w:rPr>
                <w:rFonts w:ascii="宋体" w:hAnsi="宋体" w:hint="eastAsia"/>
              </w:rPr>
              <w:t>≤得分＜4</w:t>
            </w:r>
            <w:r>
              <w:rPr>
                <w:rFonts w:ascii="宋体" w:hAnsi="宋体" w:hint="eastAsia"/>
                <w:kern w:val="0"/>
              </w:rPr>
              <w:t>分）；不合格（0</w:t>
            </w:r>
            <w:r>
              <w:rPr>
                <w:rFonts w:ascii="宋体" w:hAnsi="宋体" w:hint="eastAsia"/>
              </w:rPr>
              <w:t>≤得分＜</w:t>
            </w:r>
            <w:r>
              <w:rPr>
                <w:rFonts w:ascii="宋体" w:hAnsi="宋体" w:hint="eastAsia"/>
                <w:kern w:val="0"/>
              </w:rPr>
              <w:t>3.5分）</w:t>
            </w:r>
          </w:p>
        </w:tc>
        <w:tc>
          <w:tcPr>
            <w:tcW w:w="783" w:type="dxa"/>
            <w:tcBorders>
              <w:top w:val="single" w:sz="4" w:space="0" w:color="auto"/>
              <w:left w:val="single" w:sz="4" w:space="0" w:color="auto"/>
              <w:bottom w:val="single" w:sz="4" w:space="0" w:color="auto"/>
              <w:right w:val="single" w:sz="4" w:space="0" w:color="auto"/>
            </w:tcBorders>
            <w:vAlign w:val="center"/>
          </w:tcPr>
          <w:p w:rsidR="006E1673" w:rsidRDefault="006E1673">
            <w:pPr>
              <w:widowControl/>
              <w:snapToGrid w:val="0"/>
              <w:spacing w:line="260" w:lineRule="exact"/>
              <w:jc w:val="center"/>
              <w:rPr>
                <w:rFonts w:ascii="宋体" w:hAnsi="宋体"/>
                <w:kern w:val="0"/>
                <w:szCs w:val="21"/>
              </w:rPr>
            </w:pPr>
          </w:p>
        </w:tc>
        <w:tc>
          <w:tcPr>
            <w:tcW w:w="683" w:type="dxa"/>
            <w:tcBorders>
              <w:top w:val="single" w:sz="4" w:space="0" w:color="auto"/>
              <w:left w:val="single" w:sz="4" w:space="0" w:color="auto"/>
              <w:bottom w:val="single" w:sz="4" w:space="0" w:color="auto"/>
              <w:right w:val="single" w:sz="12" w:space="0" w:color="auto"/>
            </w:tcBorders>
            <w:vAlign w:val="center"/>
          </w:tcPr>
          <w:p w:rsidR="006E1673" w:rsidRDefault="006E1673">
            <w:pPr>
              <w:widowControl/>
              <w:snapToGrid w:val="0"/>
              <w:spacing w:line="260" w:lineRule="exact"/>
              <w:jc w:val="center"/>
              <w:rPr>
                <w:rFonts w:ascii="宋体" w:hAnsi="宋体"/>
                <w:kern w:val="0"/>
                <w:szCs w:val="21"/>
              </w:rPr>
            </w:pPr>
          </w:p>
        </w:tc>
      </w:tr>
      <w:tr w:rsidR="006E1673" w:rsidTr="006E1673">
        <w:trPr>
          <w:trHeight w:val="706"/>
        </w:trPr>
        <w:tc>
          <w:tcPr>
            <w:tcW w:w="8140" w:type="dxa"/>
            <w:vMerge/>
            <w:tcBorders>
              <w:top w:val="single" w:sz="4" w:space="0" w:color="auto"/>
              <w:left w:val="single" w:sz="12" w:space="0" w:color="auto"/>
              <w:bottom w:val="single" w:sz="4" w:space="0" w:color="auto"/>
              <w:right w:val="single" w:sz="4" w:space="0" w:color="auto"/>
            </w:tcBorders>
            <w:vAlign w:val="center"/>
            <w:hideMark/>
          </w:tcPr>
          <w:p w:rsidR="006E1673" w:rsidRDefault="006E1673">
            <w:pPr>
              <w:widowControl/>
              <w:jc w:val="left"/>
              <w:rPr>
                <w:rFonts w:ascii="宋体" w:hAnsi="宋体"/>
                <w:kern w:val="0"/>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snapToGrid w:val="0"/>
              <w:spacing w:line="260" w:lineRule="exact"/>
              <w:jc w:val="left"/>
              <w:rPr>
                <w:rFonts w:ascii="宋体" w:hAnsi="宋体"/>
                <w:kern w:val="0"/>
                <w:szCs w:val="21"/>
              </w:rPr>
            </w:pPr>
            <w:r>
              <w:rPr>
                <w:rFonts w:ascii="宋体" w:hAnsi="宋体" w:hint="eastAsia"/>
                <w:kern w:val="0"/>
              </w:rPr>
              <w:t>能力水平（人员资质、能力、技术水平等）</w:t>
            </w:r>
          </w:p>
          <w:p w:rsidR="006E1673" w:rsidRDefault="006E1673">
            <w:pPr>
              <w:widowControl/>
              <w:snapToGrid w:val="0"/>
              <w:spacing w:line="260" w:lineRule="exact"/>
              <w:jc w:val="left"/>
              <w:rPr>
                <w:rFonts w:ascii="宋体" w:hAnsi="宋体"/>
                <w:kern w:val="0"/>
                <w:szCs w:val="21"/>
              </w:rPr>
            </w:pPr>
            <w:r>
              <w:rPr>
                <w:rFonts w:ascii="宋体" w:hAnsi="宋体" w:hint="eastAsia"/>
                <w:kern w:val="0"/>
              </w:rPr>
              <w:t>（5分）</w:t>
            </w:r>
          </w:p>
        </w:tc>
        <w:tc>
          <w:tcPr>
            <w:tcW w:w="4186" w:type="dxa"/>
            <w:gridSpan w:val="4"/>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snapToGrid w:val="0"/>
              <w:spacing w:line="260" w:lineRule="exact"/>
              <w:jc w:val="center"/>
              <w:rPr>
                <w:rFonts w:ascii="宋体" w:hAnsi="宋体"/>
                <w:kern w:val="0"/>
                <w:szCs w:val="21"/>
              </w:rPr>
            </w:pPr>
            <w:r>
              <w:rPr>
                <w:rFonts w:ascii="宋体" w:hAnsi="宋体" w:hint="eastAsia"/>
                <w:kern w:val="0"/>
              </w:rPr>
              <w:t>优秀（4.5</w:t>
            </w:r>
            <w:r>
              <w:rPr>
                <w:rFonts w:ascii="宋体" w:hAnsi="宋体" w:hint="eastAsia"/>
              </w:rPr>
              <w:t>≤得分≤</w:t>
            </w:r>
            <w:r>
              <w:rPr>
                <w:rFonts w:ascii="宋体" w:hAnsi="宋体" w:hint="eastAsia"/>
                <w:kern w:val="0"/>
              </w:rPr>
              <w:t>5分）；良好（4</w:t>
            </w:r>
            <w:r>
              <w:rPr>
                <w:rFonts w:ascii="宋体" w:hAnsi="宋体" w:hint="eastAsia"/>
              </w:rPr>
              <w:t>≤得分＜</w:t>
            </w:r>
            <w:r>
              <w:rPr>
                <w:rFonts w:ascii="宋体" w:hAnsi="宋体" w:hint="eastAsia"/>
                <w:kern w:val="0"/>
              </w:rPr>
              <w:t>4.5分）；合格（ 3.5</w:t>
            </w:r>
            <w:r>
              <w:rPr>
                <w:rFonts w:ascii="宋体" w:hAnsi="宋体" w:hint="eastAsia"/>
              </w:rPr>
              <w:t>≤得分＜4</w:t>
            </w:r>
            <w:r>
              <w:rPr>
                <w:rFonts w:ascii="宋体" w:hAnsi="宋体" w:hint="eastAsia"/>
                <w:kern w:val="0"/>
              </w:rPr>
              <w:t>分）；不合格（0</w:t>
            </w:r>
            <w:r>
              <w:rPr>
                <w:rFonts w:ascii="宋体" w:hAnsi="宋体" w:hint="eastAsia"/>
              </w:rPr>
              <w:t>≤得分＜</w:t>
            </w:r>
            <w:r>
              <w:rPr>
                <w:rFonts w:ascii="宋体" w:hAnsi="宋体" w:hint="eastAsia"/>
                <w:kern w:val="0"/>
              </w:rPr>
              <w:t>3.5分）</w:t>
            </w:r>
          </w:p>
        </w:tc>
        <w:tc>
          <w:tcPr>
            <w:tcW w:w="783" w:type="dxa"/>
            <w:tcBorders>
              <w:top w:val="single" w:sz="4" w:space="0" w:color="auto"/>
              <w:left w:val="single" w:sz="4" w:space="0" w:color="auto"/>
              <w:bottom w:val="single" w:sz="4" w:space="0" w:color="auto"/>
              <w:right w:val="single" w:sz="4" w:space="0" w:color="auto"/>
            </w:tcBorders>
            <w:vAlign w:val="center"/>
          </w:tcPr>
          <w:p w:rsidR="006E1673" w:rsidRDefault="006E1673">
            <w:pPr>
              <w:widowControl/>
              <w:snapToGrid w:val="0"/>
              <w:spacing w:line="260" w:lineRule="exact"/>
              <w:jc w:val="center"/>
              <w:rPr>
                <w:rFonts w:ascii="宋体" w:hAnsi="宋体"/>
                <w:kern w:val="0"/>
                <w:szCs w:val="21"/>
              </w:rPr>
            </w:pPr>
          </w:p>
        </w:tc>
        <w:tc>
          <w:tcPr>
            <w:tcW w:w="683" w:type="dxa"/>
            <w:tcBorders>
              <w:top w:val="single" w:sz="4" w:space="0" w:color="auto"/>
              <w:left w:val="single" w:sz="4" w:space="0" w:color="auto"/>
              <w:bottom w:val="single" w:sz="4" w:space="0" w:color="auto"/>
              <w:right w:val="single" w:sz="12" w:space="0" w:color="auto"/>
            </w:tcBorders>
            <w:vAlign w:val="center"/>
          </w:tcPr>
          <w:p w:rsidR="006E1673" w:rsidRDefault="006E1673">
            <w:pPr>
              <w:widowControl/>
              <w:snapToGrid w:val="0"/>
              <w:spacing w:line="260" w:lineRule="exact"/>
              <w:jc w:val="center"/>
              <w:rPr>
                <w:rFonts w:ascii="宋体" w:hAnsi="宋体"/>
                <w:kern w:val="0"/>
                <w:szCs w:val="21"/>
              </w:rPr>
            </w:pPr>
          </w:p>
        </w:tc>
      </w:tr>
      <w:tr w:rsidR="006E1673" w:rsidTr="006E1673">
        <w:trPr>
          <w:trHeight w:val="90"/>
        </w:trPr>
        <w:tc>
          <w:tcPr>
            <w:tcW w:w="8140" w:type="dxa"/>
            <w:vMerge/>
            <w:tcBorders>
              <w:top w:val="single" w:sz="4" w:space="0" w:color="auto"/>
              <w:left w:val="single" w:sz="12" w:space="0" w:color="auto"/>
              <w:bottom w:val="single" w:sz="4" w:space="0" w:color="auto"/>
              <w:right w:val="single" w:sz="4" w:space="0" w:color="auto"/>
            </w:tcBorders>
            <w:vAlign w:val="center"/>
            <w:hideMark/>
          </w:tcPr>
          <w:p w:rsidR="006E1673" w:rsidRDefault="006E1673">
            <w:pPr>
              <w:widowControl/>
              <w:jc w:val="left"/>
              <w:rPr>
                <w:rFonts w:ascii="宋体" w:hAnsi="宋体"/>
                <w:kern w:val="0"/>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snapToGrid w:val="0"/>
              <w:spacing w:line="260" w:lineRule="exact"/>
              <w:jc w:val="left"/>
              <w:rPr>
                <w:rFonts w:ascii="宋体" w:hAnsi="宋体"/>
                <w:kern w:val="0"/>
                <w:szCs w:val="21"/>
              </w:rPr>
            </w:pPr>
            <w:r>
              <w:rPr>
                <w:rFonts w:ascii="宋体" w:hAnsi="宋体" w:hint="eastAsia"/>
                <w:kern w:val="0"/>
              </w:rPr>
              <w:t>项目组织管理水平（包括现场管理等）（10分）</w:t>
            </w:r>
          </w:p>
        </w:tc>
        <w:tc>
          <w:tcPr>
            <w:tcW w:w="4186" w:type="dxa"/>
            <w:gridSpan w:val="4"/>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snapToGrid w:val="0"/>
              <w:spacing w:line="260" w:lineRule="exact"/>
              <w:jc w:val="center"/>
              <w:rPr>
                <w:rFonts w:ascii="宋体" w:hAnsi="宋体"/>
                <w:kern w:val="0"/>
                <w:szCs w:val="21"/>
              </w:rPr>
            </w:pPr>
            <w:r>
              <w:rPr>
                <w:rFonts w:ascii="宋体" w:hAnsi="宋体" w:hint="eastAsia"/>
                <w:kern w:val="0"/>
              </w:rPr>
              <w:t>优秀（9</w:t>
            </w:r>
            <w:r>
              <w:rPr>
                <w:rFonts w:ascii="宋体" w:hAnsi="宋体" w:hint="eastAsia"/>
              </w:rPr>
              <w:t>≤得分≤</w:t>
            </w:r>
            <w:r>
              <w:rPr>
                <w:rFonts w:ascii="宋体" w:hAnsi="宋体" w:hint="eastAsia"/>
                <w:kern w:val="0"/>
              </w:rPr>
              <w:t>10分）；良好（8</w:t>
            </w:r>
            <w:r>
              <w:rPr>
                <w:rFonts w:ascii="宋体" w:hAnsi="宋体" w:hint="eastAsia"/>
              </w:rPr>
              <w:t>≤得分＜</w:t>
            </w:r>
            <w:r>
              <w:rPr>
                <w:rFonts w:ascii="宋体" w:hAnsi="宋体" w:hint="eastAsia"/>
                <w:kern w:val="0"/>
              </w:rPr>
              <w:t>9分）；合格（7</w:t>
            </w:r>
            <w:r>
              <w:rPr>
                <w:rFonts w:ascii="宋体" w:hAnsi="宋体" w:hint="eastAsia"/>
              </w:rPr>
              <w:t>≤得分＜8</w:t>
            </w:r>
            <w:r>
              <w:rPr>
                <w:rFonts w:ascii="宋体" w:hAnsi="宋体" w:hint="eastAsia"/>
                <w:kern w:val="0"/>
              </w:rPr>
              <w:t>分）；不合格（0</w:t>
            </w:r>
            <w:r>
              <w:rPr>
                <w:rFonts w:ascii="宋体" w:hAnsi="宋体" w:hint="eastAsia"/>
              </w:rPr>
              <w:t>≤得分＜7</w:t>
            </w:r>
            <w:r>
              <w:rPr>
                <w:rFonts w:ascii="宋体" w:hAnsi="宋体" w:hint="eastAsia"/>
                <w:kern w:val="0"/>
              </w:rPr>
              <w:t>分）</w:t>
            </w:r>
          </w:p>
        </w:tc>
        <w:tc>
          <w:tcPr>
            <w:tcW w:w="783" w:type="dxa"/>
            <w:tcBorders>
              <w:top w:val="single" w:sz="4" w:space="0" w:color="auto"/>
              <w:left w:val="single" w:sz="4" w:space="0" w:color="auto"/>
              <w:bottom w:val="single" w:sz="4" w:space="0" w:color="auto"/>
              <w:right w:val="single" w:sz="4" w:space="0" w:color="auto"/>
            </w:tcBorders>
            <w:vAlign w:val="center"/>
          </w:tcPr>
          <w:p w:rsidR="006E1673" w:rsidRDefault="006E1673">
            <w:pPr>
              <w:widowControl/>
              <w:snapToGrid w:val="0"/>
              <w:spacing w:line="260" w:lineRule="exact"/>
              <w:jc w:val="center"/>
              <w:rPr>
                <w:rFonts w:ascii="宋体" w:hAnsi="宋体"/>
                <w:kern w:val="0"/>
                <w:szCs w:val="21"/>
              </w:rPr>
            </w:pPr>
          </w:p>
        </w:tc>
        <w:tc>
          <w:tcPr>
            <w:tcW w:w="683" w:type="dxa"/>
            <w:tcBorders>
              <w:top w:val="single" w:sz="4" w:space="0" w:color="auto"/>
              <w:left w:val="single" w:sz="4" w:space="0" w:color="auto"/>
              <w:bottom w:val="single" w:sz="4" w:space="0" w:color="auto"/>
              <w:right w:val="single" w:sz="12" w:space="0" w:color="auto"/>
            </w:tcBorders>
            <w:vAlign w:val="center"/>
          </w:tcPr>
          <w:p w:rsidR="006E1673" w:rsidRDefault="006E1673">
            <w:pPr>
              <w:widowControl/>
              <w:snapToGrid w:val="0"/>
              <w:spacing w:line="260" w:lineRule="exact"/>
              <w:jc w:val="center"/>
              <w:rPr>
                <w:rFonts w:ascii="宋体" w:hAnsi="宋体"/>
                <w:kern w:val="0"/>
                <w:szCs w:val="21"/>
              </w:rPr>
            </w:pPr>
          </w:p>
        </w:tc>
      </w:tr>
      <w:tr w:rsidR="006E1673" w:rsidTr="006E1673">
        <w:trPr>
          <w:trHeight w:val="472"/>
        </w:trPr>
        <w:tc>
          <w:tcPr>
            <w:tcW w:w="8140" w:type="dxa"/>
            <w:gridSpan w:val="6"/>
            <w:tcBorders>
              <w:top w:val="single" w:sz="4" w:space="0" w:color="auto"/>
              <w:left w:val="single" w:sz="12" w:space="0" w:color="auto"/>
              <w:bottom w:val="single" w:sz="4" w:space="0" w:color="auto"/>
              <w:right w:val="single" w:sz="4" w:space="0" w:color="auto"/>
            </w:tcBorders>
            <w:vAlign w:val="center"/>
            <w:hideMark/>
          </w:tcPr>
          <w:p w:rsidR="006E1673" w:rsidRDefault="006E1673">
            <w:pPr>
              <w:widowControl/>
              <w:snapToGrid w:val="0"/>
              <w:spacing w:line="260" w:lineRule="exact"/>
              <w:jc w:val="center"/>
              <w:rPr>
                <w:rFonts w:ascii="宋体" w:hAnsi="宋体"/>
                <w:kern w:val="0"/>
                <w:szCs w:val="21"/>
              </w:rPr>
            </w:pPr>
            <w:r>
              <w:rPr>
                <w:rFonts w:ascii="宋体" w:hAnsi="宋体" w:hint="eastAsia"/>
                <w:kern w:val="0"/>
              </w:rPr>
              <w:t>合  计</w:t>
            </w:r>
          </w:p>
        </w:tc>
        <w:tc>
          <w:tcPr>
            <w:tcW w:w="1466" w:type="dxa"/>
            <w:gridSpan w:val="2"/>
            <w:tcBorders>
              <w:top w:val="single" w:sz="4" w:space="0" w:color="auto"/>
              <w:left w:val="single" w:sz="4" w:space="0" w:color="auto"/>
              <w:bottom w:val="single" w:sz="4" w:space="0" w:color="auto"/>
              <w:right w:val="single" w:sz="12" w:space="0" w:color="auto"/>
            </w:tcBorders>
            <w:vAlign w:val="center"/>
          </w:tcPr>
          <w:p w:rsidR="006E1673" w:rsidRDefault="006E1673">
            <w:pPr>
              <w:widowControl/>
              <w:snapToGrid w:val="0"/>
              <w:spacing w:line="260" w:lineRule="exact"/>
              <w:jc w:val="center"/>
              <w:rPr>
                <w:rFonts w:ascii="宋体" w:hAnsi="宋体"/>
                <w:kern w:val="0"/>
                <w:szCs w:val="21"/>
              </w:rPr>
            </w:pPr>
          </w:p>
        </w:tc>
      </w:tr>
      <w:tr w:rsidR="006E1673" w:rsidTr="006E1673">
        <w:trPr>
          <w:trHeight w:val="564"/>
        </w:trPr>
        <w:tc>
          <w:tcPr>
            <w:tcW w:w="1686" w:type="dxa"/>
            <w:tcBorders>
              <w:top w:val="single" w:sz="4" w:space="0" w:color="auto"/>
              <w:left w:val="single" w:sz="12" w:space="0" w:color="auto"/>
              <w:bottom w:val="single" w:sz="4" w:space="0" w:color="auto"/>
              <w:right w:val="single" w:sz="4" w:space="0" w:color="auto"/>
            </w:tcBorders>
            <w:vAlign w:val="center"/>
            <w:hideMark/>
          </w:tcPr>
          <w:p w:rsidR="006E1673" w:rsidRDefault="006E1673">
            <w:pPr>
              <w:widowControl/>
              <w:spacing w:line="260" w:lineRule="exact"/>
              <w:jc w:val="center"/>
              <w:rPr>
                <w:rFonts w:ascii="宋体" w:hAnsi="宋体"/>
                <w:kern w:val="0"/>
                <w:szCs w:val="21"/>
              </w:rPr>
            </w:pPr>
            <w:r>
              <w:rPr>
                <w:rFonts w:ascii="宋体" w:hAnsi="宋体" w:hint="eastAsia"/>
                <w:kern w:val="0"/>
              </w:rPr>
              <w:t>评价结果</w:t>
            </w:r>
          </w:p>
        </w:tc>
        <w:tc>
          <w:tcPr>
            <w:tcW w:w="7920" w:type="dxa"/>
            <w:gridSpan w:val="7"/>
            <w:tcBorders>
              <w:top w:val="single" w:sz="4" w:space="0" w:color="auto"/>
              <w:left w:val="single" w:sz="4" w:space="0" w:color="auto"/>
              <w:bottom w:val="single" w:sz="4" w:space="0" w:color="auto"/>
              <w:right w:val="single" w:sz="12" w:space="0" w:color="auto"/>
            </w:tcBorders>
            <w:vAlign w:val="center"/>
            <w:hideMark/>
          </w:tcPr>
          <w:p w:rsidR="006E1673" w:rsidRDefault="006E1673">
            <w:pPr>
              <w:widowControl/>
              <w:snapToGrid w:val="0"/>
              <w:spacing w:line="260" w:lineRule="exact"/>
              <w:jc w:val="center"/>
              <w:rPr>
                <w:rFonts w:ascii="宋体" w:hAnsi="宋体"/>
                <w:kern w:val="0"/>
                <w:szCs w:val="21"/>
              </w:rPr>
            </w:pPr>
            <w:r>
              <w:rPr>
                <w:rFonts w:ascii="宋体" w:hAnsi="宋体" w:hint="eastAsia"/>
              </w:rPr>
              <w:t>A（   ）   B（   ）   C（   ）   D（   ）</w:t>
            </w:r>
          </w:p>
        </w:tc>
      </w:tr>
      <w:tr w:rsidR="006E1673" w:rsidTr="006E1673">
        <w:trPr>
          <w:trHeight w:val="544"/>
        </w:trPr>
        <w:tc>
          <w:tcPr>
            <w:tcW w:w="1686" w:type="dxa"/>
            <w:tcBorders>
              <w:top w:val="single" w:sz="4" w:space="0" w:color="auto"/>
              <w:left w:val="single" w:sz="12" w:space="0" w:color="auto"/>
              <w:bottom w:val="single" w:sz="4" w:space="0" w:color="auto"/>
              <w:right w:val="single" w:sz="4" w:space="0" w:color="auto"/>
            </w:tcBorders>
            <w:vAlign w:val="center"/>
            <w:hideMark/>
          </w:tcPr>
          <w:p w:rsidR="006E1673" w:rsidRDefault="006E1673">
            <w:pPr>
              <w:widowControl/>
              <w:spacing w:line="260" w:lineRule="exact"/>
              <w:jc w:val="center"/>
              <w:rPr>
                <w:rFonts w:ascii="宋体" w:hAnsi="宋体"/>
                <w:kern w:val="0"/>
                <w:szCs w:val="21"/>
                <w:highlight w:val="yellow"/>
              </w:rPr>
            </w:pPr>
            <w:r>
              <w:rPr>
                <w:rFonts w:ascii="宋体" w:hAnsi="宋体" w:hint="eastAsia"/>
              </w:rPr>
              <w:t>验收人（签字）</w:t>
            </w:r>
          </w:p>
        </w:tc>
        <w:tc>
          <w:tcPr>
            <w:tcW w:w="2734" w:type="dxa"/>
            <w:gridSpan w:val="2"/>
            <w:tcBorders>
              <w:top w:val="single" w:sz="4" w:space="0" w:color="auto"/>
              <w:left w:val="single" w:sz="4" w:space="0" w:color="auto"/>
              <w:bottom w:val="single" w:sz="4" w:space="0" w:color="auto"/>
              <w:right w:val="single" w:sz="4" w:space="0" w:color="auto"/>
            </w:tcBorders>
            <w:vAlign w:val="center"/>
          </w:tcPr>
          <w:p w:rsidR="006E1673" w:rsidRDefault="006E1673">
            <w:pPr>
              <w:widowControl/>
              <w:snapToGrid w:val="0"/>
              <w:spacing w:line="260" w:lineRule="exact"/>
              <w:jc w:val="center"/>
              <w:rPr>
                <w:rFonts w:ascii="宋体" w:hAnsi="宋体"/>
                <w:kern w:val="0"/>
                <w:szCs w:val="21"/>
                <w:highlight w:val="yellow"/>
              </w:rPr>
            </w:pPr>
          </w:p>
        </w:tc>
        <w:tc>
          <w:tcPr>
            <w:tcW w:w="2450" w:type="dxa"/>
            <w:gridSpan w:val="2"/>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snapToGrid w:val="0"/>
              <w:spacing w:line="260" w:lineRule="exact"/>
              <w:jc w:val="center"/>
              <w:rPr>
                <w:rFonts w:ascii="宋体" w:hAnsi="宋体"/>
                <w:szCs w:val="21"/>
              </w:rPr>
            </w:pPr>
            <w:r>
              <w:rPr>
                <w:rFonts w:ascii="宋体" w:hAnsi="宋体" w:hint="eastAsia"/>
              </w:rPr>
              <w:t>部门负责人（签字）</w:t>
            </w:r>
          </w:p>
        </w:tc>
        <w:tc>
          <w:tcPr>
            <w:tcW w:w="2736" w:type="dxa"/>
            <w:gridSpan w:val="3"/>
            <w:tcBorders>
              <w:top w:val="single" w:sz="4" w:space="0" w:color="auto"/>
              <w:left w:val="single" w:sz="4" w:space="0" w:color="auto"/>
              <w:bottom w:val="single" w:sz="4" w:space="0" w:color="auto"/>
              <w:right w:val="single" w:sz="12" w:space="0" w:color="auto"/>
            </w:tcBorders>
            <w:vAlign w:val="center"/>
          </w:tcPr>
          <w:p w:rsidR="006E1673" w:rsidRDefault="006E1673">
            <w:pPr>
              <w:widowControl/>
              <w:snapToGrid w:val="0"/>
              <w:spacing w:line="260" w:lineRule="exact"/>
              <w:jc w:val="center"/>
              <w:rPr>
                <w:rFonts w:ascii="宋体" w:hAnsi="宋体"/>
                <w:kern w:val="0"/>
                <w:szCs w:val="21"/>
              </w:rPr>
            </w:pPr>
          </w:p>
        </w:tc>
      </w:tr>
      <w:tr w:rsidR="006E1673" w:rsidTr="006E1673">
        <w:trPr>
          <w:trHeight w:val="362"/>
        </w:trPr>
        <w:tc>
          <w:tcPr>
            <w:tcW w:w="1686" w:type="dxa"/>
            <w:tcBorders>
              <w:top w:val="single" w:sz="4" w:space="0" w:color="auto"/>
              <w:left w:val="single" w:sz="12" w:space="0" w:color="auto"/>
              <w:bottom w:val="single" w:sz="12" w:space="0" w:color="auto"/>
              <w:right w:val="single" w:sz="4" w:space="0" w:color="auto"/>
            </w:tcBorders>
            <w:vAlign w:val="center"/>
            <w:hideMark/>
          </w:tcPr>
          <w:p w:rsidR="006E1673" w:rsidRDefault="006E1673">
            <w:pPr>
              <w:widowControl/>
              <w:spacing w:line="260" w:lineRule="exact"/>
              <w:jc w:val="center"/>
              <w:rPr>
                <w:rFonts w:ascii="宋体" w:hAnsi="宋体"/>
                <w:szCs w:val="21"/>
              </w:rPr>
            </w:pPr>
            <w:r>
              <w:rPr>
                <w:rFonts w:ascii="宋体" w:hAnsi="宋体" w:hint="eastAsia"/>
              </w:rPr>
              <w:lastRenderedPageBreak/>
              <w:t>备注</w:t>
            </w:r>
          </w:p>
        </w:tc>
        <w:tc>
          <w:tcPr>
            <w:tcW w:w="7920" w:type="dxa"/>
            <w:gridSpan w:val="7"/>
            <w:tcBorders>
              <w:top w:val="single" w:sz="4" w:space="0" w:color="auto"/>
              <w:left w:val="single" w:sz="4" w:space="0" w:color="auto"/>
              <w:bottom w:val="single" w:sz="12" w:space="0" w:color="auto"/>
              <w:right w:val="single" w:sz="12" w:space="0" w:color="auto"/>
            </w:tcBorders>
            <w:vAlign w:val="center"/>
            <w:hideMark/>
          </w:tcPr>
          <w:p w:rsidR="006E1673" w:rsidRDefault="006E1673">
            <w:pPr>
              <w:widowControl/>
              <w:snapToGrid w:val="0"/>
              <w:spacing w:line="260" w:lineRule="exact"/>
              <w:jc w:val="left"/>
              <w:rPr>
                <w:rFonts w:ascii="宋体" w:hAnsi="宋体"/>
                <w:szCs w:val="21"/>
              </w:rPr>
            </w:pPr>
            <w:r>
              <w:rPr>
                <w:rFonts w:ascii="宋体" w:hAnsi="宋体" w:hint="eastAsia"/>
              </w:rPr>
              <w:t>1、供应商付款验收评价分为四个等级：A（得分≥90分）、B（80分≤得分＜90分）、C（70分≤得分＜80分）、D（得分＜70分）；</w:t>
            </w:r>
          </w:p>
          <w:p w:rsidR="006E1673" w:rsidRDefault="006E1673">
            <w:pPr>
              <w:widowControl/>
              <w:spacing w:line="260" w:lineRule="exact"/>
              <w:rPr>
                <w:rFonts w:ascii="宋体" w:hAnsi="宋体"/>
                <w:szCs w:val="21"/>
              </w:rPr>
            </w:pPr>
            <w:r>
              <w:rPr>
                <w:rFonts w:ascii="宋体" w:hAnsi="宋体" w:hint="eastAsia"/>
              </w:rPr>
              <w:t>2、评价周期：每次付款前评价。</w:t>
            </w:r>
          </w:p>
        </w:tc>
      </w:tr>
    </w:tbl>
    <w:p w:rsidR="006E1673" w:rsidRDefault="006E1673" w:rsidP="006E1673">
      <w:pPr>
        <w:rPr>
          <w:rFonts w:ascii="宋体" w:hAnsi="宋体" w:hint="eastAsia"/>
          <w:szCs w:val="21"/>
        </w:rPr>
      </w:pPr>
      <w:r>
        <w:rPr>
          <w:rFonts w:ascii="宋体" w:hAnsi="宋体" w:hint="eastAsia"/>
        </w:rPr>
        <w:t xml:space="preserve"> </w:t>
      </w:r>
    </w:p>
    <w:p w:rsidR="006E1673" w:rsidRDefault="006E1673" w:rsidP="006E1673">
      <w:pPr>
        <w:snapToGrid w:val="0"/>
        <w:spacing w:afterLines="50"/>
        <w:jc w:val="center"/>
        <w:rPr>
          <w:rFonts w:ascii="宋体" w:hAnsi="宋体" w:hint="eastAsia"/>
          <w:b/>
          <w:bCs/>
          <w:sz w:val="28"/>
          <w:szCs w:val="28"/>
        </w:rPr>
      </w:pPr>
      <w:r>
        <w:rPr>
          <w:rFonts w:ascii="宋体" w:hAnsi="宋体" w:hint="eastAsia"/>
          <w:b/>
          <w:bCs/>
          <w:sz w:val="28"/>
          <w:szCs w:val="28"/>
        </w:rPr>
        <w:t xml:space="preserve"> </w:t>
      </w:r>
    </w:p>
    <w:p w:rsidR="006E1673" w:rsidRDefault="006E1673" w:rsidP="006E1673">
      <w:pPr>
        <w:snapToGrid w:val="0"/>
        <w:spacing w:afterLines="50"/>
        <w:jc w:val="center"/>
        <w:rPr>
          <w:rFonts w:ascii="宋体" w:hAnsi="宋体" w:hint="eastAsia"/>
          <w:b/>
          <w:bCs/>
          <w:sz w:val="28"/>
          <w:szCs w:val="28"/>
        </w:rPr>
      </w:pPr>
      <w:r>
        <w:rPr>
          <w:rFonts w:ascii="宋体" w:hAnsi="宋体" w:hint="eastAsia"/>
          <w:b/>
          <w:bCs/>
          <w:sz w:val="28"/>
          <w:szCs w:val="28"/>
        </w:rPr>
        <w:t xml:space="preserve"> </w:t>
      </w:r>
    </w:p>
    <w:p w:rsidR="006E1673" w:rsidRDefault="006E1673" w:rsidP="006E1673">
      <w:pPr>
        <w:snapToGrid w:val="0"/>
        <w:spacing w:afterLines="50"/>
        <w:jc w:val="center"/>
        <w:rPr>
          <w:rFonts w:ascii="宋体" w:hAnsi="宋体" w:hint="eastAsia"/>
          <w:b/>
          <w:bCs/>
          <w:sz w:val="28"/>
          <w:szCs w:val="28"/>
        </w:rPr>
      </w:pPr>
      <w:r>
        <w:rPr>
          <w:rFonts w:ascii="宋体" w:hAnsi="宋体" w:hint="eastAsia"/>
          <w:b/>
          <w:bCs/>
          <w:sz w:val="28"/>
          <w:szCs w:val="28"/>
        </w:rPr>
        <w:t>综合评价表</w:t>
      </w:r>
    </w:p>
    <w:tbl>
      <w:tblPr>
        <w:tblW w:w="9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773"/>
        <w:gridCol w:w="1946"/>
        <w:gridCol w:w="1020"/>
        <w:gridCol w:w="204"/>
        <w:gridCol w:w="1698"/>
        <w:gridCol w:w="447"/>
        <w:gridCol w:w="729"/>
        <w:gridCol w:w="814"/>
        <w:gridCol w:w="975"/>
      </w:tblGrid>
      <w:tr w:rsidR="006E1673" w:rsidTr="006E1673">
        <w:trPr>
          <w:trHeight w:val="568"/>
          <w:jc w:val="center"/>
        </w:trPr>
        <w:tc>
          <w:tcPr>
            <w:tcW w:w="1773" w:type="dxa"/>
            <w:tcBorders>
              <w:top w:val="single" w:sz="12" w:space="0" w:color="auto"/>
              <w:left w:val="single" w:sz="12" w:space="0" w:color="auto"/>
              <w:bottom w:val="single" w:sz="4" w:space="0" w:color="auto"/>
              <w:right w:val="single" w:sz="4" w:space="0" w:color="auto"/>
            </w:tcBorders>
            <w:vAlign w:val="center"/>
            <w:hideMark/>
          </w:tcPr>
          <w:p w:rsidR="006E1673" w:rsidRDefault="006E1673">
            <w:pPr>
              <w:widowControl/>
              <w:jc w:val="center"/>
              <w:rPr>
                <w:rFonts w:ascii="宋体" w:hAnsi="宋体"/>
                <w:kern w:val="0"/>
                <w:szCs w:val="21"/>
              </w:rPr>
            </w:pPr>
            <w:r>
              <w:rPr>
                <w:rFonts w:ascii="宋体" w:hAnsi="宋体" w:hint="eastAsia"/>
                <w:kern w:val="0"/>
              </w:rPr>
              <w:t>供应商名称</w:t>
            </w:r>
          </w:p>
        </w:tc>
        <w:tc>
          <w:tcPr>
            <w:tcW w:w="3170" w:type="dxa"/>
            <w:gridSpan w:val="3"/>
            <w:tcBorders>
              <w:top w:val="single" w:sz="12" w:space="0" w:color="auto"/>
              <w:left w:val="single" w:sz="4" w:space="0" w:color="auto"/>
              <w:bottom w:val="single" w:sz="4" w:space="0" w:color="auto"/>
              <w:right w:val="single" w:sz="4" w:space="0" w:color="auto"/>
            </w:tcBorders>
            <w:vAlign w:val="center"/>
          </w:tcPr>
          <w:p w:rsidR="006E1673" w:rsidRDefault="006E1673">
            <w:pPr>
              <w:widowControl/>
              <w:rPr>
                <w:rFonts w:ascii="宋体" w:hAnsi="宋体"/>
                <w:kern w:val="0"/>
                <w:szCs w:val="21"/>
              </w:rPr>
            </w:pPr>
          </w:p>
        </w:tc>
        <w:tc>
          <w:tcPr>
            <w:tcW w:w="1698" w:type="dxa"/>
            <w:tcBorders>
              <w:top w:val="single" w:sz="12" w:space="0" w:color="auto"/>
              <w:left w:val="single" w:sz="4" w:space="0" w:color="auto"/>
              <w:bottom w:val="single" w:sz="4" w:space="0" w:color="auto"/>
              <w:right w:val="single" w:sz="4" w:space="0" w:color="auto"/>
            </w:tcBorders>
            <w:vAlign w:val="center"/>
            <w:hideMark/>
          </w:tcPr>
          <w:p w:rsidR="006E1673" w:rsidRDefault="006E1673">
            <w:pPr>
              <w:widowControl/>
              <w:jc w:val="center"/>
              <w:rPr>
                <w:rFonts w:ascii="宋体" w:hAnsi="宋体"/>
                <w:kern w:val="0"/>
                <w:szCs w:val="21"/>
              </w:rPr>
            </w:pPr>
            <w:r>
              <w:rPr>
                <w:rFonts w:ascii="宋体" w:hAnsi="宋体" w:hint="eastAsia"/>
                <w:kern w:val="0"/>
              </w:rPr>
              <w:t>组织机构代码证</w:t>
            </w:r>
          </w:p>
        </w:tc>
        <w:tc>
          <w:tcPr>
            <w:tcW w:w="2965" w:type="dxa"/>
            <w:gridSpan w:val="4"/>
            <w:tcBorders>
              <w:top w:val="single" w:sz="12" w:space="0" w:color="auto"/>
              <w:left w:val="single" w:sz="4" w:space="0" w:color="auto"/>
              <w:bottom w:val="single" w:sz="4" w:space="0" w:color="auto"/>
              <w:right w:val="single" w:sz="12" w:space="0" w:color="auto"/>
            </w:tcBorders>
            <w:vAlign w:val="center"/>
          </w:tcPr>
          <w:p w:rsidR="006E1673" w:rsidRDefault="006E1673">
            <w:pPr>
              <w:widowControl/>
              <w:jc w:val="center"/>
              <w:rPr>
                <w:rFonts w:ascii="宋体" w:hAnsi="宋体"/>
                <w:kern w:val="0"/>
                <w:szCs w:val="21"/>
              </w:rPr>
            </w:pPr>
          </w:p>
        </w:tc>
      </w:tr>
      <w:tr w:rsidR="006E1673" w:rsidTr="006E1673">
        <w:trPr>
          <w:trHeight w:val="568"/>
          <w:jc w:val="center"/>
        </w:trPr>
        <w:tc>
          <w:tcPr>
            <w:tcW w:w="1773" w:type="dxa"/>
            <w:tcBorders>
              <w:top w:val="single" w:sz="4" w:space="0" w:color="auto"/>
              <w:left w:val="single" w:sz="12" w:space="0" w:color="auto"/>
              <w:bottom w:val="single" w:sz="4" w:space="0" w:color="auto"/>
              <w:right w:val="single" w:sz="4" w:space="0" w:color="auto"/>
            </w:tcBorders>
            <w:vAlign w:val="center"/>
            <w:hideMark/>
          </w:tcPr>
          <w:p w:rsidR="006E1673" w:rsidRDefault="006E1673">
            <w:pPr>
              <w:widowControl/>
              <w:jc w:val="center"/>
              <w:rPr>
                <w:rFonts w:ascii="宋体" w:hAnsi="宋体"/>
                <w:kern w:val="0"/>
                <w:szCs w:val="21"/>
              </w:rPr>
            </w:pPr>
            <w:r>
              <w:rPr>
                <w:rFonts w:ascii="宋体" w:hAnsi="宋体" w:hint="eastAsia"/>
                <w:kern w:val="0"/>
              </w:rPr>
              <w:t>评价部门</w:t>
            </w:r>
          </w:p>
        </w:tc>
        <w:tc>
          <w:tcPr>
            <w:tcW w:w="7833" w:type="dxa"/>
            <w:gridSpan w:val="8"/>
            <w:tcBorders>
              <w:top w:val="single" w:sz="4" w:space="0" w:color="auto"/>
              <w:left w:val="single" w:sz="4" w:space="0" w:color="auto"/>
              <w:bottom w:val="single" w:sz="4" w:space="0" w:color="auto"/>
              <w:right w:val="single" w:sz="12" w:space="0" w:color="auto"/>
            </w:tcBorders>
            <w:vAlign w:val="center"/>
            <w:hideMark/>
          </w:tcPr>
          <w:p w:rsidR="006E1673" w:rsidRDefault="006E1673">
            <w:pPr>
              <w:widowControl/>
              <w:jc w:val="center"/>
              <w:rPr>
                <w:rFonts w:ascii="宋体" w:hAnsi="宋体"/>
                <w:kern w:val="0"/>
                <w:szCs w:val="21"/>
              </w:rPr>
            </w:pPr>
            <w:r>
              <w:rPr>
                <w:rFonts w:ascii="宋体" w:hAnsi="宋体" w:hint="eastAsia"/>
                <w:bCs/>
              </w:rPr>
              <w:t xml:space="preserve"> 配送中心</w:t>
            </w:r>
          </w:p>
        </w:tc>
      </w:tr>
      <w:tr w:rsidR="006E1673" w:rsidTr="006E1673">
        <w:trPr>
          <w:trHeight w:val="568"/>
          <w:jc w:val="center"/>
        </w:trPr>
        <w:tc>
          <w:tcPr>
            <w:tcW w:w="1773" w:type="dxa"/>
            <w:tcBorders>
              <w:top w:val="single" w:sz="4" w:space="0" w:color="auto"/>
              <w:left w:val="single" w:sz="12" w:space="0" w:color="auto"/>
              <w:bottom w:val="single" w:sz="4" w:space="0" w:color="auto"/>
              <w:right w:val="single" w:sz="4" w:space="0" w:color="auto"/>
            </w:tcBorders>
            <w:vAlign w:val="center"/>
            <w:hideMark/>
          </w:tcPr>
          <w:p w:rsidR="006E1673" w:rsidRDefault="006E1673">
            <w:pPr>
              <w:widowControl/>
              <w:jc w:val="center"/>
              <w:rPr>
                <w:rFonts w:ascii="宋体" w:hAnsi="宋体"/>
                <w:b/>
                <w:bCs/>
                <w:kern w:val="0"/>
                <w:szCs w:val="21"/>
              </w:rPr>
            </w:pPr>
            <w:r>
              <w:rPr>
                <w:rFonts w:ascii="宋体" w:hAnsi="宋体" w:hint="eastAsia"/>
                <w:b/>
                <w:bCs/>
                <w:kern w:val="0"/>
              </w:rPr>
              <w:t>评价指标及分数</w:t>
            </w:r>
          </w:p>
        </w:tc>
        <w:tc>
          <w:tcPr>
            <w:tcW w:w="1946" w:type="dxa"/>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jc w:val="center"/>
              <w:rPr>
                <w:rFonts w:ascii="宋体" w:hAnsi="宋体"/>
                <w:b/>
                <w:bCs/>
                <w:kern w:val="0"/>
                <w:szCs w:val="21"/>
              </w:rPr>
            </w:pPr>
            <w:r>
              <w:rPr>
                <w:rFonts w:ascii="宋体" w:hAnsi="宋体" w:hint="eastAsia"/>
                <w:b/>
                <w:bCs/>
                <w:kern w:val="0"/>
              </w:rPr>
              <w:t>评价项</w:t>
            </w:r>
          </w:p>
        </w:tc>
        <w:tc>
          <w:tcPr>
            <w:tcW w:w="4098" w:type="dxa"/>
            <w:gridSpan w:val="5"/>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jc w:val="center"/>
              <w:rPr>
                <w:rFonts w:ascii="宋体" w:hAnsi="宋体"/>
                <w:b/>
                <w:bCs/>
                <w:kern w:val="0"/>
                <w:szCs w:val="21"/>
              </w:rPr>
            </w:pPr>
            <w:r>
              <w:rPr>
                <w:rFonts w:ascii="宋体" w:hAnsi="宋体" w:hint="eastAsia"/>
                <w:b/>
                <w:bCs/>
                <w:kern w:val="0"/>
              </w:rPr>
              <w:t>评价内容</w:t>
            </w:r>
          </w:p>
        </w:tc>
        <w:tc>
          <w:tcPr>
            <w:tcW w:w="814" w:type="dxa"/>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jc w:val="center"/>
              <w:rPr>
                <w:rFonts w:ascii="宋体" w:hAnsi="宋体"/>
                <w:b/>
                <w:bCs/>
                <w:kern w:val="0"/>
                <w:szCs w:val="21"/>
              </w:rPr>
            </w:pPr>
            <w:r>
              <w:rPr>
                <w:rFonts w:ascii="宋体" w:hAnsi="宋体" w:hint="eastAsia"/>
                <w:b/>
                <w:bCs/>
                <w:kern w:val="0"/>
              </w:rPr>
              <w:t>得 分</w:t>
            </w:r>
          </w:p>
        </w:tc>
        <w:tc>
          <w:tcPr>
            <w:tcW w:w="975" w:type="dxa"/>
            <w:tcBorders>
              <w:top w:val="single" w:sz="4" w:space="0" w:color="auto"/>
              <w:left w:val="single" w:sz="4" w:space="0" w:color="auto"/>
              <w:bottom w:val="single" w:sz="4" w:space="0" w:color="auto"/>
              <w:right w:val="single" w:sz="12" w:space="0" w:color="auto"/>
            </w:tcBorders>
            <w:vAlign w:val="center"/>
            <w:hideMark/>
          </w:tcPr>
          <w:p w:rsidR="006E1673" w:rsidRDefault="006E1673">
            <w:pPr>
              <w:widowControl/>
              <w:jc w:val="center"/>
              <w:rPr>
                <w:rFonts w:ascii="宋体" w:hAnsi="宋体"/>
                <w:b/>
                <w:bCs/>
                <w:kern w:val="0"/>
                <w:szCs w:val="21"/>
              </w:rPr>
            </w:pPr>
            <w:r>
              <w:rPr>
                <w:rFonts w:ascii="宋体" w:hAnsi="宋体" w:hint="eastAsia"/>
                <w:b/>
                <w:bCs/>
                <w:kern w:val="0"/>
              </w:rPr>
              <w:t>备注</w:t>
            </w:r>
          </w:p>
        </w:tc>
      </w:tr>
      <w:tr w:rsidR="006E1673" w:rsidTr="006E1673">
        <w:trPr>
          <w:trHeight w:val="568"/>
          <w:jc w:val="center"/>
        </w:trPr>
        <w:tc>
          <w:tcPr>
            <w:tcW w:w="1773" w:type="dxa"/>
            <w:vMerge w:val="restart"/>
            <w:tcBorders>
              <w:top w:val="single" w:sz="4" w:space="0" w:color="auto"/>
              <w:left w:val="single" w:sz="12" w:space="0" w:color="auto"/>
              <w:bottom w:val="single" w:sz="4" w:space="0" w:color="auto"/>
              <w:right w:val="single" w:sz="4" w:space="0" w:color="auto"/>
            </w:tcBorders>
            <w:vAlign w:val="center"/>
            <w:hideMark/>
          </w:tcPr>
          <w:p w:rsidR="006E1673" w:rsidRDefault="006E1673">
            <w:pPr>
              <w:widowControl/>
              <w:jc w:val="center"/>
              <w:rPr>
                <w:rFonts w:ascii="宋体" w:hAnsi="宋体"/>
                <w:b/>
                <w:bCs/>
                <w:kern w:val="0"/>
                <w:szCs w:val="21"/>
              </w:rPr>
            </w:pPr>
            <w:r>
              <w:rPr>
                <w:rFonts w:ascii="宋体" w:hAnsi="宋体" w:hint="eastAsia"/>
                <w:kern w:val="0"/>
              </w:rPr>
              <w:t>付款验收评价（70分）</w:t>
            </w:r>
          </w:p>
        </w:tc>
        <w:tc>
          <w:tcPr>
            <w:tcW w:w="1946" w:type="dxa"/>
            <w:vMerge w:val="restart"/>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spacing w:line="260" w:lineRule="exact"/>
              <w:rPr>
                <w:rFonts w:ascii="宋体" w:hAnsi="宋体"/>
                <w:b/>
                <w:bCs/>
                <w:kern w:val="0"/>
                <w:szCs w:val="21"/>
              </w:rPr>
            </w:pPr>
            <w:r>
              <w:rPr>
                <w:rFonts w:ascii="宋体" w:hAnsi="宋体" w:hint="eastAsia"/>
                <w:kern w:val="0"/>
              </w:rPr>
              <w:t>质量（40分*70%）</w:t>
            </w:r>
          </w:p>
        </w:tc>
        <w:tc>
          <w:tcPr>
            <w:tcW w:w="4098" w:type="dxa"/>
            <w:gridSpan w:val="5"/>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jc w:val="left"/>
              <w:rPr>
                <w:rFonts w:ascii="宋体" w:hAnsi="宋体"/>
                <w:b/>
                <w:bCs/>
                <w:kern w:val="0"/>
                <w:szCs w:val="21"/>
              </w:rPr>
            </w:pPr>
            <w:r>
              <w:rPr>
                <w:rFonts w:ascii="宋体" w:hAnsi="宋体" w:hint="eastAsia"/>
                <w:kern w:val="0"/>
              </w:rPr>
              <w:t>商品质量/服务质量/施工质量（按照合同要求等进行评价）（30分*70%）</w:t>
            </w:r>
          </w:p>
        </w:tc>
        <w:tc>
          <w:tcPr>
            <w:tcW w:w="814" w:type="dxa"/>
            <w:tcBorders>
              <w:top w:val="single" w:sz="4" w:space="0" w:color="auto"/>
              <w:left w:val="single" w:sz="4" w:space="0" w:color="auto"/>
              <w:bottom w:val="single" w:sz="4" w:space="0" w:color="auto"/>
              <w:right w:val="single" w:sz="4" w:space="0" w:color="auto"/>
            </w:tcBorders>
            <w:vAlign w:val="center"/>
          </w:tcPr>
          <w:p w:rsidR="006E1673" w:rsidRDefault="006E1673">
            <w:pPr>
              <w:widowControl/>
              <w:jc w:val="center"/>
              <w:rPr>
                <w:rFonts w:ascii="宋体" w:hAnsi="宋体"/>
                <w:b/>
                <w:bCs/>
                <w:kern w:val="0"/>
                <w:szCs w:val="21"/>
              </w:rPr>
            </w:pPr>
          </w:p>
        </w:tc>
        <w:tc>
          <w:tcPr>
            <w:tcW w:w="975" w:type="dxa"/>
            <w:tcBorders>
              <w:top w:val="single" w:sz="4" w:space="0" w:color="auto"/>
              <w:left w:val="single" w:sz="4" w:space="0" w:color="auto"/>
              <w:bottom w:val="single" w:sz="4" w:space="0" w:color="auto"/>
              <w:right w:val="single" w:sz="12" w:space="0" w:color="auto"/>
            </w:tcBorders>
            <w:vAlign w:val="center"/>
          </w:tcPr>
          <w:p w:rsidR="006E1673" w:rsidRDefault="006E1673">
            <w:pPr>
              <w:widowControl/>
              <w:jc w:val="center"/>
              <w:rPr>
                <w:rFonts w:ascii="宋体" w:hAnsi="宋体"/>
                <w:b/>
                <w:bCs/>
                <w:kern w:val="0"/>
                <w:szCs w:val="21"/>
              </w:rPr>
            </w:pPr>
          </w:p>
        </w:tc>
      </w:tr>
      <w:tr w:rsidR="006E1673" w:rsidTr="006E1673">
        <w:trPr>
          <w:trHeight w:val="568"/>
          <w:jc w:val="center"/>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6E1673" w:rsidRDefault="006E1673">
            <w:pPr>
              <w:widowControl/>
              <w:jc w:val="left"/>
              <w:rPr>
                <w:rFonts w:ascii="宋体" w:hAnsi="宋体"/>
                <w:b/>
                <w:bCs/>
                <w:kern w:val="0"/>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jc w:val="left"/>
              <w:rPr>
                <w:rFonts w:ascii="宋体" w:hAnsi="宋体"/>
                <w:b/>
                <w:bCs/>
                <w:kern w:val="0"/>
                <w:szCs w:val="21"/>
              </w:rPr>
            </w:pPr>
          </w:p>
        </w:tc>
        <w:tc>
          <w:tcPr>
            <w:tcW w:w="4098" w:type="dxa"/>
            <w:gridSpan w:val="5"/>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jc w:val="left"/>
              <w:rPr>
                <w:rFonts w:ascii="宋体" w:hAnsi="宋体"/>
                <w:b/>
                <w:bCs/>
                <w:kern w:val="0"/>
                <w:szCs w:val="21"/>
              </w:rPr>
            </w:pPr>
            <w:r>
              <w:rPr>
                <w:rFonts w:ascii="宋体" w:hAnsi="宋体" w:hint="eastAsia"/>
                <w:kern w:val="0"/>
              </w:rPr>
              <w:t>配套包装、安装、配件、质量证明等（按照合同要求等进行评价）（10分*70%）</w:t>
            </w:r>
          </w:p>
        </w:tc>
        <w:tc>
          <w:tcPr>
            <w:tcW w:w="814" w:type="dxa"/>
            <w:tcBorders>
              <w:top w:val="single" w:sz="4" w:space="0" w:color="auto"/>
              <w:left w:val="single" w:sz="4" w:space="0" w:color="auto"/>
              <w:bottom w:val="single" w:sz="4" w:space="0" w:color="auto"/>
              <w:right w:val="single" w:sz="4" w:space="0" w:color="auto"/>
            </w:tcBorders>
            <w:vAlign w:val="center"/>
          </w:tcPr>
          <w:p w:rsidR="006E1673" w:rsidRDefault="006E1673">
            <w:pPr>
              <w:widowControl/>
              <w:jc w:val="center"/>
              <w:rPr>
                <w:rFonts w:ascii="宋体" w:hAnsi="宋体"/>
                <w:b/>
                <w:bCs/>
                <w:kern w:val="0"/>
                <w:szCs w:val="21"/>
              </w:rPr>
            </w:pPr>
          </w:p>
        </w:tc>
        <w:tc>
          <w:tcPr>
            <w:tcW w:w="975" w:type="dxa"/>
            <w:tcBorders>
              <w:top w:val="single" w:sz="4" w:space="0" w:color="auto"/>
              <w:left w:val="single" w:sz="4" w:space="0" w:color="auto"/>
              <w:bottom w:val="single" w:sz="4" w:space="0" w:color="auto"/>
              <w:right w:val="single" w:sz="12" w:space="0" w:color="auto"/>
            </w:tcBorders>
            <w:vAlign w:val="center"/>
          </w:tcPr>
          <w:p w:rsidR="006E1673" w:rsidRDefault="006E1673">
            <w:pPr>
              <w:widowControl/>
              <w:jc w:val="center"/>
              <w:rPr>
                <w:rFonts w:ascii="宋体" w:hAnsi="宋体"/>
                <w:b/>
                <w:bCs/>
                <w:kern w:val="0"/>
                <w:szCs w:val="21"/>
              </w:rPr>
            </w:pPr>
          </w:p>
        </w:tc>
      </w:tr>
      <w:tr w:rsidR="006E1673" w:rsidTr="006E1673">
        <w:trPr>
          <w:trHeight w:val="568"/>
          <w:jc w:val="center"/>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6E1673" w:rsidRDefault="006E1673">
            <w:pPr>
              <w:widowControl/>
              <w:jc w:val="left"/>
              <w:rPr>
                <w:rFonts w:ascii="宋体" w:hAnsi="宋体"/>
                <w:b/>
                <w:bCs/>
                <w:kern w:val="0"/>
                <w:szCs w:val="21"/>
              </w:rPr>
            </w:pPr>
          </w:p>
        </w:tc>
        <w:tc>
          <w:tcPr>
            <w:tcW w:w="1946" w:type="dxa"/>
            <w:vMerge w:val="restart"/>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rPr>
                <w:rFonts w:ascii="宋体" w:hAnsi="宋体"/>
                <w:b/>
                <w:bCs/>
                <w:kern w:val="0"/>
                <w:szCs w:val="21"/>
              </w:rPr>
            </w:pPr>
            <w:r>
              <w:rPr>
                <w:rFonts w:ascii="宋体" w:hAnsi="宋体" w:hint="eastAsia"/>
                <w:kern w:val="0"/>
              </w:rPr>
              <w:t>服务（25分*70%）</w:t>
            </w:r>
          </w:p>
        </w:tc>
        <w:tc>
          <w:tcPr>
            <w:tcW w:w="4098" w:type="dxa"/>
            <w:gridSpan w:val="5"/>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jc w:val="left"/>
              <w:rPr>
                <w:rFonts w:ascii="宋体" w:hAnsi="宋体"/>
                <w:b/>
                <w:bCs/>
                <w:kern w:val="0"/>
                <w:szCs w:val="21"/>
              </w:rPr>
            </w:pPr>
            <w:r>
              <w:rPr>
                <w:rFonts w:ascii="宋体" w:hAnsi="宋体" w:hint="eastAsia"/>
                <w:kern w:val="0"/>
              </w:rPr>
              <w:t>配合度（服务完整性、主动性、服务态度等）（10分*70%）</w:t>
            </w:r>
          </w:p>
        </w:tc>
        <w:tc>
          <w:tcPr>
            <w:tcW w:w="814" w:type="dxa"/>
            <w:tcBorders>
              <w:top w:val="single" w:sz="4" w:space="0" w:color="auto"/>
              <w:left w:val="single" w:sz="4" w:space="0" w:color="auto"/>
              <w:bottom w:val="single" w:sz="4" w:space="0" w:color="auto"/>
              <w:right w:val="single" w:sz="4" w:space="0" w:color="auto"/>
            </w:tcBorders>
            <w:vAlign w:val="center"/>
          </w:tcPr>
          <w:p w:rsidR="006E1673" w:rsidRDefault="006E1673">
            <w:pPr>
              <w:widowControl/>
              <w:jc w:val="center"/>
              <w:rPr>
                <w:rFonts w:ascii="宋体" w:hAnsi="宋体"/>
                <w:b/>
                <w:bCs/>
                <w:kern w:val="0"/>
                <w:szCs w:val="21"/>
              </w:rPr>
            </w:pPr>
          </w:p>
        </w:tc>
        <w:tc>
          <w:tcPr>
            <w:tcW w:w="975" w:type="dxa"/>
            <w:tcBorders>
              <w:top w:val="single" w:sz="4" w:space="0" w:color="auto"/>
              <w:left w:val="single" w:sz="4" w:space="0" w:color="auto"/>
              <w:bottom w:val="single" w:sz="4" w:space="0" w:color="auto"/>
              <w:right w:val="single" w:sz="12" w:space="0" w:color="auto"/>
            </w:tcBorders>
            <w:vAlign w:val="center"/>
          </w:tcPr>
          <w:p w:rsidR="006E1673" w:rsidRDefault="006E1673">
            <w:pPr>
              <w:widowControl/>
              <w:jc w:val="center"/>
              <w:rPr>
                <w:rFonts w:ascii="宋体" w:hAnsi="宋体"/>
                <w:b/>
                <w:bCs/>
                <w:kern w:val="0"/>
                <w:szCs w:val="21"/>
              </w:rPr>
            </w:pPr>
          </w:p>
        </w:tc>
      </w:tr>
      <w:tr w:rsidR="006E1673" w:rsidTr="006E1673">
        <w:trPr>
          <w:trHeight w:val="568"/>
          <w:jc w:val="center"/>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6E1673" w:rsidRDefault="006E1673">
            <w:pPr>
              <w:widowControl/>
              <w:jc w:val="left"/>
              <w:rPr>
                <w:rFonts w:ascii="宋体" w:hAnsi="宋体"/>
                <w:b/>
                <w:bCs/>
                <w:kern w:val="0"/>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jc w:val="left"/>
              <w:rPr>
                <w:rFonts w:ascii="宋体" w:hAnsi="宋体"/>
                <w:b/>
                <w:bCs/>
                <w:kern w:val="0"/>
                <w:szCs w:val="21"/>
              </w:rPr>
            </w:pPr>
          </w:p>
        </w:tc>
        <w:tc>
          <w:tcPr>
            <w:tcW w:w="4098" w:type="dxa"/>
            <w:gridSpan w:val="5"/>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jc w:val="left"/>
              <w:rPr>
                <w:rFonts w:ascii="宋体" w:hAnsi="宋体"/>
                <w:b/>
                <w:bCs/>
                <w:kern w:val="0"/>
                <w:szCs w:val="21"/>
              </w:rPr>
            </w:pPr>
            <w:r>
              <w:rPr>
                <w:rFonts w:ascii="宋体" w:hAnsi="宋体" w:hint="eastAsia"/>
                <w:kern w:val="0"/>
              </w:rPr>
              <w:t>响应度（服务响应、单据提交、问题处理的及时性）（10分*70%）</w:t>
            </w:r>
          </w:p>
        </w:tc>
        <w:tc>
          <w:tcPr>
            <w:tcW w:w="814" w:type="dxa"/>
            <w:tcBorders>
              <w:top w:val="single" w:sz="4" w:space="0" w:color="auto"/>
              <w:left w:val="single" w:sz="4" w:space="0" w:color="auto"/>
              <w:bottom w:val="single" w:sz="4" w:space="0" w:color="auto"/>
              <w:right w:val="single" w:sz="4" w:space="0" w:color="auto"/>
            </w:tcBorders>
            <w:vAlign w:val="center"/>
          </w:tcPr>
          <w:p w:rsidR="006E1673" w:rsidRDefault="006E1673">
            <w:pPr>
              <w:widowControl/>
              <w:jc w:val="center"/>
              <w:rPr>
                <w:rFonts w:ascii="宋体" w:hAnsi="宋体"/>
                <w:b/>
                <w:bCs/>
                <w:kern w:val="0"/>
                <w:szCs w:val="21"/>
              </w:rPr>
            </w:pPr>
          </w:p>
        </w:tc>
        <w:tc>
          <w:tcPr>
            <w:tcW w:w="975" w:type="dxa"/>
            <w:tcBorders>
              <w:top w:val="single" w:sz="4" w:space="0" w:color="auto"/>
              <w:left w:val="single" w:sz="4" w:space="0" w:color="auto"/>
              <w:bottom w:val="single" w:sz="4" w:space="0" w:color="auto"/>
              <w:right w:val="single" w:sz="12" w:space="0" w:color="auto"/>
            </w:tcBorders>
            <w:vAlign w:val="center"/>
          </w:tcPr>
          <w:p w:rsidR="006E1673" w:rsidRDefault="006E1673">
            <w:pPr>
              <w:widowControl/>
              <w:jc w:val="center"/>
              <w:rPr>
                <w:rFonts w:ascii="宋体" w:hAnsi="宋体"/>
                <w:b/>
                <w:bCs/>
                <w:kern w:val="0"/>
                <w:szCs w:val="21"/>
              </w:rPr>
            </w:pPr>
          </w:p>
        </w:tc>
      </w:tr>
      <w:tr w:rsidR="006E1673" w:rsidTr="006E1673">
        <w:trPr>
          <w:trHeight w:val="568"/>
          <w:jc w:val="center"/>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6E1673" w:rsidRDefault="006E1673">
            <w:pPr>
              <w:widowControl/>
              <w:jc w:val="left"/>
              <w:rPr>
                <w:rFonts w:ascii="宋体" w:hAnsi="宋体"/>
                <w:b/>
                <w:bCs/>
                <w:kern w:val="0"/>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jc w:val="left"/>
              <w:rPr>
                <w:rFonts w:ascii="宋体" w:hAnsi="宋体"/>
                <w:b/>
                <w:bCs/>
                <w:kern w:val="0"/>
                <w:szCs w:val="21"/>
              </w:rPr>
            </w:pPr>
          </w:p>
        </w:tc>
        <w:tc>
          <w:tcPr>
            <w:tcW w:w="4098" w:type="dxa"/>
            <w:gridSpan w:val="5"/>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jc w:val="left"/>
              <w:rPr>
                <w:rFonts w:ascii="宋体" w:hAnsi="宋体"/>
                <w:b/>
                <w:bCs/>
                <w:kern w:val="0"/>
                <w:szCs w:val="21"/>
              </w:rPr>
            </w:pPr>
            <w:r>
              <w:rPr>
                <w:rFonts w:ascii="宋体" w:hAnsi="宋体" w:hint="eastAsia"/>
                <w:kern w:val="0"/>
              </w:rPr>
              <w:t>偏差度（是否存在价格偏差、数量偏差、单据错误等）（5分*70%）</w:t>
            </w:r>
          </w:p>
        </w:tc>
        <w:tc>
          <w:tcPr>
            <w:tcW w:w="814" w:type="dxa"/>
            <w:tcBorders>
              <w:top w:val="single" w:sz="4" w:space="0" w:color="auto"/>
              <w:left w:val="single" w:sz="4" w:space="0" w:color="auto"/>
              <w:bottom w:val="single" w:sz="4" w:space="0" w:color="auto"/>
              <w:right w:val="single" w:sz="4" w:space="0" w:color="auto"/>
            </w:tcBorders>
            <w:vAlign w:val="center"/>
          </w:tcPr>
          <w:p w:rsidR="006E1673" w:rsidRDefault="006E1673">
            <w:pPr>
              <w:widowControl/>
              <w:jc w:val="center"/>
              <w:rPr>
                <w:rFonts w:ascii="宋体" w:hAnsi="宋体"/>
                <w:b/>
                <w:bCs/>
                <w:kern w:val="0"/>
                <w:szCs w:val="21"/>
              </w:rPr>
            </w:pPr>
          </w:p>
        </w:tc>
        <w:tc>
          <w:tcPr>
            <w:tcW w:w="975" w:type="dxa"/>
            <w:tcBorders>
              <w:top w:val="single" w:sz="4" w:space="0" w:color="auto"/>
              <w:left w:val="single" w:sz="4" w:space="0" w:color="auto"/>
              <w:bottom w:val="single" w:sz="4" w:space="0" w:color="auto"/>
              <w:right w:val="single" w:sz="12" w:space="0" w:color="auto"/>
            </w:tcBorders>
            <w:vAlign w:val="center"/>
          </w:tcPr>
          <w:p w:rsidR="006E1673" w:rsidRDefault="006E1673">
            <w:pPr>
              <w:widowControl/>
              <w:jc w:val="center"/>
              <w:rPr>
                <w:rFonts w:ascii="宋体" w:hAnsi="宋体"/>
                <w:b/>
                <w:bCs/>
                <w:kern w:val="0"/>
                <w:szCs w:val="21"/>
              </w:rPr>
            </w:pPr>
          </w:p>
        </w:tc>
      </w:tr>
      <w:tr w:rsidR="006E1673" w:rsidTr="006E1673">
        <w:trPr>
          <w:trHeight w:val="568"/>
          <w:jc w:val="center"/>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6E1673" w:rsidRDefault="006E1673">
            <w:pPr>
              <w:widowControl/>
              <w:jc w:val="left"/>
              <w:rPr>
                <w:rFonts w:ascii="宋体" w:hAnsi="宋体"/>
                <w:b/>
                <w:bCs/>
                <w:kern w:val="0"/>
                <w:szCs w:val="21"/>
              </w:rPr>
            </w:pPr>
          </w:p>
        </w:tc>
        <w:tc>
          <w:tcPr>
            <w:tcW w:w="1946" w:type="dxa"/>
            <w:vMerge w:val="restart"/>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rPr>
                <w:rFonts w:ascii="宋体" w:hAnsi="宋体"/>
                <w:b/>
                <w:bCs/>
                <w:kern w:val="0"/>
                <w:szCs w:val="21"/>
              </w:rPr>
            </w:pPr>
            <w:r>
              <w:rPr>
                <w:rFonts w:ascii="宋体" w:hAnsi="宋体" w:hint="eastAsia"/>
                <w:kern w:val="0"/>
              </w:rPr>
              <w:t>进度（15分*70%）</w:t>
            </w:r>
          </w:p>
        </w:tc>
        <w:tc>
          <w:tcPr>
            <w:tcW w:w="4098" w:type="dxa"/>
            <w:gridSpan w:val="5"/>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jc w:val="left"/>
              <w:rPr>
                <w:rFonts w:ascii="宋体" w:hAnsi="宋体"/>
                <w:b/>
                <w:bCs/>
                <w:kern w:val="0"/>
                <w:szCs w:val="21"/>
              </w:rPr>
            </w:pPr>
            <w:r>
              <w:rPr>
                <w:rFonts w:ascii="宋体" w:hAnsi="宋体" w:hint="eastAsia"/>
                <w:kern w:val="0"/>
              </w:rPr>
              <w:t xml:space="preserve">进度安排的科学合理性（5分*70%） </w:t>
            </w:r>
          </w:p>
        </w:tc>
        <w:tc>
          <w:tcPr>
            <w:tcW w:w="814" w:type="dxa"/>
            <w:tcBorders>
              <w:top w:val="single" w:sz="4" w:space="0" w:color="auto"/>
              <w:left w:val="single" w:sz="4" w:space="0" w:color="auto"/>
              <w:bottom w:val="single" w:sz="4" w:space="0" w:color="auto"/>
              <w:right w:val="single" w:sz="4" w:space="0" w:color="auto"/>
            </w:tcBorders>
            <w:vAlign w:val="center"/>
          </w:tcPr>
          <w:p w:rsidR="006E1673" w:rsidRDefault="006E1673">
            <w:pPr>
              <w:widowControl/>
              <w:jc w:val="center"/>
              <w:rPr>
                <w:rFonts w:ascii="宋体" w:hAnsi="宋体"/>
                <w:b/>
                <w:bCs/>
                <w:kern w:val="0"/>
                <w:szCs w:val="21"/>
              </w:rPr>
            </w:pPr>
          </w:p>
        </w:tc>
        <w:tc>
          <w:tcPr>
            <w:tcW w:w="975" w:type="dxa"/>
            <w:tcBorders>
              <w:top w:val="single" w:sz="4" w:space="0" w:color="auto"/>
              <w:left w:val="single" w:sz="4" w:space="0" w:color="auto"/>
              <w:bottom w:val="single" w:sz="4" w:space="0" w:color="auto"/>
              <w:right w:val="single" w:sz="12" w:space="0" w:color="auto"/>
            </w:tcBorders>
            <w:vAlign w:val="center"/>
          </w:tcPr>
          <w:p w:rsidR="006E1673" w:rsidRDefault="006E1673">
            <w:pPr>
              <w:widowControl/>
              <w:jc w:val="center"/>
              <w:rPr>
                <w:rFonts w:ascii="宋体" w:hAnsi="宋体"/>
                <w:b/>
                <w:bCs/>
                <w:kern w:val="0"/>
                <w:szCs w:val="21"/>
              </w:rPr>
            </w:pPr>
          </w:p>
        </w:tc>
      </w:tr>
      <w:tr w:rsidR="006E1673" w:rsidTr="006E1673">
        <w:trPr>
          <w:trHeight w:val="568"/>
          <w:jc w:val="center"/>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6E1673" w:rsidRDefault="006E1673">
            <w:pPr>
              <w:widowControl/>
              <w:jc w:val="left"/>
              <w:rPr>
                <w:rFonts w:ascii="宋体" w:hAnsi="宋体"/>
                <w:b/>
                <w:bCs/>
                <w:kern w:val="0"/>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jc w:val="left"/>
              <w:rPr>
                <w:rFonts w:ascii="宋体" w:hAnsi="宋体"/>
                <w:b/>
                <w:bCs/>
                <w:kern w:val="0"/>
                <w:szCs w:val="21"/>
              </w:rPr>
            </w:pPr>
          </w:p>
        </w:tc>
        <w:tc>
          <w:tcPr>
            <w:tcW w:w="4098" w:type="dxa"/>
            <w:gridSpan w:val="5"/>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jc w:val="left"/>
              <w:rPr>
                <w:rFonts w:ascii="宋体" w:hAnsi="宋体"/>
                <w:b/>
                <w:bCs/>
                <w:kern w:val="0"/>
                <w:szCs w:val="21"/>
              </w:rPr>
            </w:pPr>
            <w:r>
              <w:rPr>
                <w:rFonts w:ascii="宋体" w:hAnsi="宋体" w:hint="eastAsia"/>
                <w:kern w:val="0"/>
              </w:rPr>
              <w:t>按期交货、按期服务、按期施工等情况（按照合同要求等进行评价）（10分*70%）</w:t>
            </w:r>
          </w:p>
        </w:tc>
        <w:tc>
          <w:tcPr>
            <w:tcW w:w="814" w:type="dxa"/>
            <w:tcBorders>
              <w:top w:val="single" w:sz="4" w:space="0" w:color="auto"/>
              <w:left w:val="single" w:sz="4" w:space="0" w:color="auto"/>
              <w:bottom w:val="single" w:sz="4" w:space="0" w:color="auto"/>
              <w:right w:val="single" w:sz="4" w:space="0" w:color="auto"/>
            </w:tcBorders>
            <w:vAlign w:val="center"/>
          </w:tcPr>
          <w:p w:rsidR="006E1673" w:rsidRDefault="006E1673">
            <w:pPr>
              <w:widowControl/>
              <w:jc w:val="center"/>
              <w:rPr>
                <w:rFonts w:ascii="宋体" w:hAnsi="宋体"/>
                <w:b/>
                <w:bCs/>
                <w:kern w:val="0"/>
                <w:szCs w:val="21"/>
              </w:rPr>
            </w:pPr>
          </w:p>
        </w:tc>
        <w:tc>
          <w:tcPr>
            <w:tcW w:w="975" w:type="dxa"/>
            <w:tcBorders>
              <w:top w:val="single" w:sz="4" w:space="0" w:color="auto"/>
              <w:left w:val="single" w:sz="4" w:space="0" w:color="auto"/>
              <w:bottom w:val="single" w:sz="4" w:space="0" w:color="auto"/>
              <w:right w:val="single" w:sz="12" w:space="0" w:color="auto"/>
            </w:tcBorders>
            <w:vAlign w:val="center"/>
          </w:tcPr>
          <w:p w:rsidR="006E1673" w:rsidRDefault="006E1673">
            <w:pPr>
              <w:widowControl/>
              <w:jc w:val="center"/>
              <w:rPr>
                <w:rFonts w:ascii="宋体" w:hAnsi="宋体"/>
                <w:b/>
                <w:bCs/>
                <w:kern w:val="0"/>
                <w:szCs w:val="21"/>
              </w:rPr>
            </w:pPr>
          </w:p>
        </w:tc>
      </w:tr>
      <w:tr w:rsidR="006E1673" w:rsidTr="006E1673">
        <w:trPr>
          <w:trHeight w:val="568"/>
          <w:jc w:val="center"/>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6E1673" w:rsidRDefault="006E1673">
            <w:pPr>
              <w:widowControl/>
              <w:jc w:val="left"/>
              <w:rPr>
                <w:rFonts w:ascii="宋体" w:hAnsi="宋体"/>
                <w:b/>
                <w:bCs/>
                <w:kern w:val="0"/>
                <w:szCs w:val="21"/>
              </w:rPr>
            </w:pPr>
          </w:p>
        </w:tc>
        <w:tc>
          <w:tcPr>
            <w:tcW w:w="1946" w:type="dxa"/>
            <w:vMerge w:val="restart"/>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jc w:val="center"/>
              <w:rPr>
                <w:rFonts w:ascii="宋体" w:hAnsi="宋体"/>
                <w:b/>
                <w:bCs/>
                <w:kern w:val="0"/>
                <w:szCs w:val="21"/>
              </w:rPr>
            </w:pPr>
            <w:r>
              <w:rPr>
                <w:rFonts w:ascii="宋体" w:hAnsi="宋体" w:hint="eastAsia"/>
                <w:kern w:val="0"/>
              </w:rPr>
              <w:t>人员及组织（20分*70%）</w:t>
            </w:r>
          </w:p>
        </w:tc>
        <w:tc>
          <w:tcPr>
            <w:tcW w:w="4098" w:type="dxa"/>
            <w:gridSpan w:val="5"/>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jc w:val="left"/>
              <w:rPr>
                <w:rFonts w:ascii="宋体" w:hAnsi="宋体"/>
                <w:b/>
                <w:bCs/>
                <w:kern w:val="0"/>
                <w:szCs w:val="21"/>
              </w:rPr>
            </w:pPr>
            <w:r>
              <w:rPr>
                <w:rFonts w:ascii="宋体" w:hAnsi="宋体" w:hint="eastAsia"/>
                <w:kern w:val="0"/>
              </w:rPr>
              <w:t>人员保障（为项目配置的人力情况、根据采购方的要求更换情况等）（5分*70%）</w:t>
            </w:r>
          </w:p>
        </w:tc>
        <w:tc>
          <w:tcPr>
            <w:tcW w:w="814" w:type="dxa"/>
            <w:tcBorders>
              <w:top w:val="single" w:sz="4" w:space="0" w:color="auto"/>
              <w:left w:val="single" w:sz="4" w:space="0" w:color="auto"/>
              <w:bottom w:val="single" w:sz="4" w:space="0" w:color="auto"/>
              <w:right w:val="single" w:sz="4" w:space="0" w:color="auto"/>
            </w:tcBorders>
            <w:vAlign w:val="center"/>
          </w:tcPr>
          <w:p w:rsidR="006E1673" w:rsidRDefault="006E1673">
            <w:pPr>
              <w:widowControl/>
              <w:jc w:val="center"/>
              <w:rPr>
                <w:rFonts w:ascii="宋体" w:hAnsi="宋体"/>
                <w:b/>
                <w:bCs/>
                <w:kern w:val="0"/>
                <w:szCs w:val="21"/>
              </w:rPr>
            </w:pPr>
          </w:p>
        </w:tc>
        <w:tc>
          <w:tcPr>
            <w:tcW w:w="975" w:type="dxa"/>
            <w:tcBorders>
              <w:top w:val="single" w:sz="4" w:space="0" w:color="auto"/>
              <w:left w:val="single" w:sz="4" w:space="0" w:color="auto"/>
              <w:bottom w:val="single" w:sz="4" w:space="0" w:color="auto"/>
              <w:right w:val="single" w:sz="12" w:space="0" w:color="auto"/>
            </w:tcBorders>
            <w:vAlign w:val="center"/>
          </w:tcPr>
          <w:p w:rsidR="006E1673" w:rsidRDefault="006E1673">
            <w:pPr>
              <w:widowControl/>
              <w:jc w:val="center"/>
              <w:rPr>
                <w:rFonts w:ascii="宋体" w:hAnsi="宋体"/>
                <w:b/>
                <w:bCs/>
                <w:kern w:val="0"/>
                <w:szCs w:val="21"/>
              </w:rPr>
            </w:pPr>
          </w:p>
        </w:tc>
      </w:tr>
      <w:tr w:rsidR="006E1673" w:rsidTr="006E1673">
        <w:trPr>
          <w:trHeight w:val="568"/>
          <w:jc w:val="center"/>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6E1673" w:rsidRDefault="006E1673">
            <w:pPr>
              <w:widowControl/>
              <w:jc w:val="left"/>
              <w:rPr>
                <w:rFonts w:ascii="宋体" w:hAnsi="宋体"/>
                <w:b/>
                <w:bCs/>
                <w:kern w:val="0"/>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jc w:val="left"/>
              <w:rPr>
                <w:rFonts w:ascii="宋体" w:hAnsi="宋体"/>
                <w:b/>
                <w:bCs/>
                <w:kern w:val="0"/>
                <w:szCs w:val="21"/>
              </w:rPr>
            </w:pPr>
          </w:p>
        </w:tc>
        <w:tc>
          <w:tcPr>
            <w:tcW w:w="4098" w:type="dxa"/>
            <w:gridSpan w:val="5"/>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snapToGrid w:val="0"/>
              <w:spacing w:line="260" w:lineRule="exact"/>
              <w:jc w:val="left"/>
              <w:rPr>
                <w:rFonts w:ascii="宋体" w:hAnsi="宋体"/>
                <w:kern w:val="0"/>
                <w:szCs w:val="21"/>
              </w:rPr>
            </w:pPr>
            <w:r>
              <w:rPr>
                <w:rFonts w:ascii="宋体" w:hAnsi="宋体" w:hint="eastAsia"/>
                <w:kern w:val="0"/>
              </w:rPr>
              <w:t>能力水平（人员资质、能力、技术水平等）</w:t>
            </w:r>
          </w:p>
          <w:p w:rsidR="006E1673" w:rsidRDefault="006E1673">
            <w:pPr>
              <w:widowControl/>
              <w:jc w:val="left"/>
              <w:rPr>
                <w:rFonts w:ascii="宋体" w:hAnsi="宋体"/>
                <w:b/>
                <w:bCs/>
                <w:kern w:val="0"/>
                <w:szCs w:val="21"/>
              </w:rPr>
            </w:pPr>
            <w:r>
              <w:rPr>
                <w:rFonts w:ascii="宋体" w:hAnsi="宋体" w:hint="eastAsia"/>
                <w:kern w:val="0"/>
              </w:rPr>
              <w:t>（5分*70%）</w:t>
            </w:r>
          </w:p>
        </w:tc>
        <w:tc>
          <w:tcPr>
            <w:tcW w:w="814" w:type="dxa"/>
            <w:tcBorders>
              <w:top w:val="single" w:sz="4" w:space="0" w:color="auto"/>
              <w:left w:val="single" w:sz="4" w:space="0" w:color="auto"/>
              <w:bottom w:val="single" w:sz="4" w:space="0" w:color="auto"/>
              <w:right w:val="single" w:sz="4" w:space="0" w:color="auto"/>
            </w:tcBorders>
            <w:vAlign w:val="center"/>
          </w:tcPr>
          <w:p w:rsidR="006E1673" w:rsidRDefault="006E1673">
            <w:pPr>
              <w:widowControl/>
              <w:jc w:val="center"/>
              <w:rPr>
                <w:rFonts w:ascii="宋体" w:hAnsi="宋体"/>
                <w:b/>
                <w:bCs/>
                <w:kern w:val="0"/>
                <w:szCs w:val="21"/>
              </w:rPr>
            </w:pPr>
          </w:p>
        </w:tc>
        <w:tc>
          <w:tcPr>
            <w:tcW w:w="975" w:type="dxa"/>
            <w:tcBorders>
              <w:top w:val="single" w:sz="4" w:space="0" w:color="auto"/>
              <w:left w:val="single" w:sz="4" w:space="0" w:color="auto"/>
              <w:bottom w:val="single" w:sz="4" w:space="0" w:color="auto"/>
              <w:right w:val="single" w:sz="12" w:space="0" w:color="auto"/>
            </w:tcBorders>
            <w:vAlign w:val="center"/>
          </w:tcPr>
          <w:p w:rsidR="006E1673" w:rsidRDefault="006E1673">
            <w:pPr>
              <w:widowControl/>
              <w:jc w:val="center"/>
              <w:rPr>
                <w:rFonts w:ascii="宋体" w:hAnsi="宋体"/>
                <w:b/>
                <w:bCs/>
                <w:kern w:val="0"/>
                <w:szCs w:val="21"/>
              </w:rPr>
            </w:pPr>
          </w:p>
        </w:tc>
      </w:tr>
      <w:tr w:rsidR="006E1673" w:rsidTr="006E1673">
        <w:trPr>
          <w:trHeight w:val="568"/>
          <w:jc w:val="center"/>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6E1673" w:rsidRDefault="006E1673">
            <w:pPr>
              <w:widowControl/>
              <w:jc w:val="left"/>
              <w:rPr>
                <w:rFonts w:ascii="宋体" w:hAnsi="宋体"/>
                <w:b/>
                <w:bCs/>
                <w:kern w:val="0"/>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jc w:val="left"/>
              <w:rPr>
                <w:rFonts w:ascii="宋体" w:hAnsi="宋体"/>
                <w:b/>
                <w:bCs/>
                <w:kern w:val="0"/>
                <w:szCs w:val="21"/>
              </w:rPr>
            </w:pPr>
          </w:p>
        </w:tc>
        <w:tc>
          <w:tcPr>
            <w:tcW w:w="4098" w:type="dxa"/>
            <w:gridSpan w:val="5"/>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jc w:val="left"/>
              <w:rPr>
                <w:rFonts w:ascii="宋体" w:hAnsi="宋体"/>
                <w:b/>
                <w:bCs/>
                <w:kern w:val="0"/>
                <w:szCs w:val="21"/>
              </w:rPr>
            </w:pPr>
            <w:r>
              <w:rPr>
                <w:rFonts w:ascii="宋体" w:hAnsi="宋体" w:hint="eastAsia"/>
                <w:kern w:val="0"/>
              </w:rPr>
              <w:t>项目组织管理水平（包括现场管理等）（10分*70%）</w:t>
            </w:r>
          </w:p>
        </w:tc>
        <w:tc>
          <w:tcPr>
            <w:tcW w:w="814" w:type="dxa"/>
            <w:tcBorders>
              <w:top w:val="single" w:sz="4" w:space="0" w:color="auto"/>
              <w:left w:val="single" w:sz="4" w:space="0" w:color="auto"/>
              <w:bottom w:val="single" w:sz="4" w:space="0" w:color="auto"/>
              <w:right w:val="single" w:sz="4" w:space="0" w:color="auto"/>
            </w:tcBorders>
            <w:vAlign w:val="center"/>
          </w:tcPr>
          <w:p w:rsidR="006E1673" w:rsidRDefault="006E1673">
            <w:pPr>
              <w:widowControl/>
              <w:jc w:val="center"/>
              <w:rPr>
                <w:rFonts w:ascii="宋体" w:hAnsi="宋体"/>
                <w:b/>
                <w:bCs/>
                <w:kern w:val="0"/>
                <w:szCs w:val="21"/>
              </w:rPr>
            </w:pPr>
          </w:p>
        </w:tc>
        <w:tc>
          <w:tcPr>
            <w:tcW w:w="975" w:type="dxa"/>
            <w:tcBorders>
              <w:top w:val="single" w:sz="4" w:space="0" w:color="auto"/>
              <w:left w:val="single" w:sz="4" w:space="0" w:color="auto"/>
              <w:bottom w:val="single" w:sz="4" w:space="0" w:color="auto"/>
              <w:right w:val="single" w:sz="12" w:space="0" w:color="auto"/>
            </w:tcBorders>
            <w:vAlign w:val="center"/>
          </w:tcPr>
          <w:p w:rsidR="006E1673" w:rsidRDefault="006E1673">
            <w:pPr>
              <w:widowControl/>
              <w:jc w:val="center"/>
              <w:rPr>
                <w:rFonts w:ascii="宋体" w:hAnsi="宋体"/>
                <w:b/>
                <w:bCs/>
                <w:kern w:val="0"/>
                <w:szCs w:val="21"/>
              </w:rPr>
            </w:pPr>
          </w:p>
        </w:tc>
      </w:tr>
      <w:tr w:rsidR="006E1673" w:rsidTr="006E1673">
        <w:trPr>
          <w:trHeight w:val="568"/>
          <w:jc w:val="center"/>
        </w:trPr>
        <w:tc>
          <w:tcPr>
            <w:tcW w:w="1773" w:type="dxa"/>
            <w:tcBorders>
              <w:top w:val="single" w:sz="4" w:space="0" w:color="auto"/>
              <w:left w:val="single" w:sz="12" w:space="0" w:color="auto"/>
              <w:bottom w:val="single" w:sz="4" w:space="0" w:color="auto"/>
              <w:right w:val="single" w:sz="4" w:space="0" w:color="auto"/>
            </w:tcBorders>
            <w:vAlign w:val="center"/>
            <w:hideMark/>
          </w:tcPr>
          <w:p w:rsidR="006E1673" w:rsidRDefault="006E1673">
            <w:pPr>
              <w:widowControl/>
              <w:jc w:val="center"/>
              <w:rPr>
                <w:rFonts w:ascii="宋体" w:hAnsi="宋体"/>
                <w:kern w:val="0"/>
                <w:szCs w:val="21"/>
              </w:rPr>
            </w:pPr>
            <w:r>
              <w:rPr>
                <w:rFonts w:ascii="宋体" w:hAnsi="宋体" w:hint="eastAsia"/>
                <w:kern w:val="0"/>
              </w:rPr>
              <w:t>综合评价</w:t>
            </w:r>
          </w:p>
          <w:p w:rsidR="006E1673" w:rsidRDefault="006E1673">
            <w:pPr>
              <w:widowControl/>
              <w:jc w:val="center"/>
              <w:rPr>
                <w:rFonts w:ascii="宋体" w:hAnsi="宋体"/>
                <w:kern w:val="0"/>
                <w:szCs w:val="21"/>
              </w:rPr>
            </w:pPr>
            <w:r>
              <w:rPr>
                <w:rFonts w:ascii="宋体" w:hAnsi="宋体" w:hint="eastAsia"/>
                <w:kern w:val="0"/>
              </w:rPr>
              <w:t>（30分）</w:t>
            </w:r>
          </w:p>
        </w:tc>
        <w:tc>
          <w:tcPr>
            <w:tcW w:w="6044" w:type="dxa"/>
            <w:gridSpan w:val="6"/>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rPr>
                <w:rFonts w:ascii="宋体" w:hAnsi="宋体"/>
                <w:b/>
                <w:bCs/>
                <w:kern w:val="0"/>
                <w:szCs w:val="21"/>
              </w:rPr>
            </w:pPr>
            <w:r>
              <w:rPr>
                <w:rFonts w:ascii="宋体" w:hAnsi="宋体" w:hint="eastAsia"/>
                <w:kern w:val="0"/>
              </w:rPr>
              <w:t>根据供应商售后服务、失信行为、合理化建议、服务整体满意度等综合评议打分（30分）</w:t>
            </w:r>
          </w:p>
        </w:tc>
        <w:tc>
          <w:tcPr>
            <w:tcW w:w="814" w:type="dxa"/>
            <w:tcBorders>
              <w:top w:val="single" w:sz="4" w:space="0" w:color="auto"/>
              <w:left w:val="single" w:sz="4" w:space="0" w:color="auto"/>
              <w:bottom w:val="single" w:sz="4" w:space="0" w:color="auto"/>
              <w:right w:val="single" w:sz="4" w:space="0" w:color="auto"/>
            </w:tcBorders>
            <w:vAlign w:val="center"/>
          </w:tcPr>
          <w:p w:rsidR="006E1673" w:rsidRDefault="006E1673">
            <w:pPr>
              <w:widowControl/>
              <w:jc w:val="center"/>
              <w:rPr>
                <w:rFonts w:ascii="宋体" w:hAnsi="宋体"/>
                <w:b/>
                <w:bCs/>
                <w:kern w:val="0"/>
                <w:szCs w:val="21"/>
              </w:rPr>
            </w:pPr>
          </w:p>
        </w:tc>
        <w:tc>
          <w:tcPr>
            <w:tcW w:w="975" w:type="dxa"/>
            <w:tcBorders>
              <w:top w:val="single" w:sz="4" w:space="0" w:color="auto"/>
              <w:left w:val="single" w:sz="4" w:space="0" w:color="auto"/>
              <w:bottom w:val="single" w:sz="4" w:space="0" w:color="auto"/>
              <w:right w:val="single" w:sz="12" w:space="0" w:color="auto"/>
            </w:tcBorders>
            <w:vAlign w:val="center"/>
          </w:tcPr>
          <w:p w:rsidR="006E1673" w:rsidRDefault="006E1673">
            <w:pPr>
              <w:widowControl/>
              <w:jc w:val="center"/>
              <w:rPr>
                <w:rFonts w:ascii="宋体" w:hAnsi="宋体"/>
                <w:b/>
                <w:bCs/>
                <w:kern w:val="0"/>
                <w:szCs w:val="21"/>
              </w:rPr>
            </w:pPr>
          </w:p>
        </w:tc>
      </w:tr>
      <w:tr w:rsidR="006E1673" w:rsidTr="006E1673">
        <w:trPr>
          <w:trHeight w:val="472"/>
          <w:jc w:val="center"/>
        </w:trPr>
        <w:tc>
          <w:tcPr>
            <w:tcW w:w="7817" w:type="dxa"/>
            <w:gridSpan w:val="7"/>
            <w:tcBorders>
              <w:top w:val="single" w:sz="4" w:space="0" w:color="auto"/>
              <w:left w:val="single" w:sz="12" w:space="0" w:color="auto"/>
              <w:bottom w:val="single" w:sz="4" w:space="0" w:color="auto"/>
              <w:right w:val="single" w:sz="4" w:space="0" w:color="auto"/>
            </w:tcBorders>
            <w:vAlign w:val="center"/>
            <w:hideMark/>
          </w:tcPr>
          <w:p w:rsidR="006E1673" w:rsidRDefault="006E1673">
            <w:pPr>
              <w:widowControl/>
              <w:snapToGrid w:val="0"/>
              <w:spacing w:line="260" w:lineRule="exact"/>
              <w:jc w:val="center"/>
              <w:rPr>
                <w:rFonts w:ascii="宋体" w:hAnsi="宋体"/>
                <w:kern w:val="0"/>
                <w:szCs w:val="21"/>
              </w:rPr>
            </w:pPr>
            <w:r>
              <w:rPr>
                <w:rFonts w:ascii="宋体" w:hAnsi="宋体" w:hint="eastAsia"/>
                <w:kern w:val="0"/>
              </w:rPr>
              <w:t>合  计</w:t>
            </w:r>
          </w:p>
        </w:tc>
        <w:tc>
          <w:tcPr>
            <w:tcW w:w="1789" w:type="dxa"/>
            <w:gridSpan w:val="2"/>
            <w:tcBorders>
              <w:top w:val="single" w:sz="4" w:space="0" w:color="auto"/>
              <w:left w:val="single" w:sz="4" w:space="0" w:color="auto"/>
              <w:bottom w:val="single" w:sz="4" w:space="0" w:color="auto"/>
              <w:right w:val="single" w:sz="12" w:space="0" w:color="auto"/>
            </w:tcBorders>
            <w:vAlign w:val="center"/>
          </w:tcPr>
          <w:p w:rsidR="006E1673" w:rsidRDefault="006E1673">
            <w:pPr>
              <w:widowControl/>
              <w:snapToGrid w:val="0"/>
              <w:spacing w:line="260" w:lineRule="exact"/>
              <w:jc w:val="center"/>
              <w:rPr>
                <w:rFonts w:ascii="宋体" w:hAnsi="宋体"/>
                <w:kern w:val="0"/>
                <w:szCs w:val="21"/>
              </w:rPr>
            </w:pPr>
          </w:p>
        </w:tc>
      </w:tr>
      <w:tr w:rsidR="006E1673" w:rsidTr="006E1673">
        <w:trPr>
          <w:trHeight w:val="564"/>
          <w:jc w:val="center"/>
        </w:trPr>
        <w:tc>
          <w:tcPr>
            <w:tcW w:w="1773" w:type="dxa"/>
            <w:tcBorders>
              <w:top w:val="single" w:sz="4" w:space="0" w:color="auto"/>
              <w:left w:val="single" w:sz="12" w:space="0" w:color="auto"/>
              <w:bottom w:val="single" w:sz="4" w:space="0" w:color="auto"/>
              <w:right w:val="single" w:sz="4" w:space="0" w:color="auto"/>
            </w:tcBorders>
            <w:vAlign w:val="center"/>
            <w:hideMark/>
          </w:tcPr>
          <w:p w:rsidR="006E1673" w:rsidRDefault="006E1673">
            <w:pPr>
              <w:widowControl/>
              <w:spacing w:line="360" w:lineRule="auto"/>
              <w:jc w:val="center"/>
              <w:rPr>
                <w:rFonts w:ascii="宋体" w:hAnsi="宋体"/>
                <w:kern w:val="0"/>
                <w:szCs w:val="21"/>
              </w:rPr>
            </w:pPr>
            <w:r>
              <w:rPr>
                <w:rFonts w:ascii="宋体" w:hAnsi="宋体" w:hint="eastAsia"/>
                <w:kern w:val="0"/>
              </w:rPr>
              <w:t>评价结果</w:t>
            </w:r>
          </w:p>
        </w:tc>
        <w:tc>
          <w:tcPr>
            <w:tcW w:w="7833" w:type="dxa"/>
            <w:gridSpan w:val="8"/>
            <w:tcBorders>
              <w:top w:val="single" w:sz="4" w:space="0" w:color="auto"/>
              <w:left w:val="single" w:sz="4" w:space="0" w:color="auto"/>
              <w:bottom w:val="single" w:sz="4" w:space="0" w:color="auto"/>
              <w:right w:val="single" w:sz="12" w:space="0" w:color="auto"/>
            </w:tcBorders>
            <w:vAlign w:val="center"/>
            <w:hideMark/>
          </w:tcPr>
          <w:p w:rsidR="006E1673" w:rsidRDefault="006E1673">
            <w:pPr>
              <w:widowControl/>
              <w:snapToGrid w:val="0"/>
              <w:spacing w:line="260" w:lineRule="exact"/>
              <w:jc w:val="center"/>
              <w:rPr>
                <w:rFonts w:ascii="宋体" w:hAnsi="宋体"/>
                <w:kern w:val="0"/>
                <w:szCs w:val="21"/>
              </w:rPr>
            </w:pPr>
            <w:r>
              <w:rPr>
                <w:rFonts w:ascii="宋体" w:hAnsi="宋体" w:hint="eastAsia"/>
              </w:rPr>
              <w:t>优秀（   ）   良好（   ）   合格（   ）   不合格（   ）</w:t>
            </w:r>
          </w:p>
        </w:tc>
      </w:tr>
      <w:tr w:rsidR="006E1673" w:rsidTr="006E1673">
        <w:trPr>
          <w:trHeight w:val="694"/>
          <w:jc w:val="center"/>
        </w:trPr>
        <w:tc>
          <w:tcPr>
            <w:tcW w:w="1773" w:type="dxa"/>
            <w:tcBorders>
              <w:top w:val="single" w:sz="4" w:space="0" w:color="auto"/>
              <w:left w:val="single" w:sz="12" w:space="0" w:color="auto"/>
              <w:bottom w:val="single" w:sz="4" w:space="0" w:color="auto"/>
              <w:right w:val="single" w:sz="4" w:space="0" w:color="auto"/>
            </w:tcBorders>
            <w:vAlign w:val="center"/>
            <w:hideMark/>
          </w:tcPr>
          <w:p w:rsidR="006E1673" w:rsidRDefault="006E1673">
            <w:pPr>
              <w:widowControl/>
              <w:spacing w:line="360" w:lineRule="auto"/>
              <w:jc w:val="center"/>
              <w:rPr>
                <w:rFonts w:ascii="宋体" w:hAnsi="宋体"/>
                <w:kern w:val="0"/>
                <w:szCs w:val="21"/>
              </w:rPr>
            </w:pPr>
            <w:r>
              <w:rPr>
                <w:rFonts w:ascii="宋体" w:hAnsi="宋体" w:hint="eastAsia"/>
              </w:rPr>
              <w:t>评价人（签字）</w:t>
            </w:r>
          </w:p>
        </w:tc>
        <w:tc>
          <w:tcPr>
            <w:tcW w:w="2966" w:type="dxa"/>
            <w:gridSpan w:val="2"/>
            <w:tcBorders>
              <w:top w:val="single" w:sz="4" w:space="0" w:color="auto"/>
              <w:left w:val="single" w:sz="4" w:space="0" w:color="auto"/>
              <w:bottom w:val="single" w:sz="4" w:space="0" w:color="auto"/>
              <w:right w:val="single" w:sz="4" w:space="0" w:color="auto"/>
            </w:tcBorders>
            <w:vAlign w:val="center"/>
          </w:tcPr>
          <w:p w:rsidR="006E1673" w:rsidRDefault="006E1673">
            <w:pPr>
              <w:widowControl/>
              <w:snapToGrid w:val="0"/>
              <w:spacing w:line="260" w:lineRule="exact"/>
              <w:jc w:val="center"/>
              <w:rPr>
                <w:rFonts w:ascii="宋体" w:hAnsi="宋体"/>
                <w:kern w:val="0"/>
                <w:szCs w:val="21"/>
              </w:rPr>
            </w:pPr>
          </w:p>
        </w:tc>
        <w:tc>
          <w:tcPr>
            <w:tcW w:w="2349" w:type="dxa"/>
            <w:gridSpan w:val="3"/>
            <w:tcBorders>
              <w:top w:val="single" w:sz="4" w:space="0" w:color="auto"/>
              <w:left w:val="single" w:sz="4" w:space="0" w:color="auto"/>
              <w:bottom w:val="single" w:sz="4" w:space="0" w:color="auto"/>
              <w:right w:val="single" w:sz="4" w:space="0" w:color="auto"/>
            </w:tcBorders>
            <w:vAlign w:val="center"/>
            <w:hideMark/>
          </w:tcPr>
          <w:p w:rsidR="006E1673" w:rsidRDefault="006E1673">
            <w:pPr>
              <w:widowControl/>
              <w:snapToGrid w:val="0"/>
              <w:spacing w:line="260" w:lineRule="exact"/>
              <w:jc w:val="center"/>
              <w:rPr>
                <w:rFonts w:ascii="宋体" w:hAnsi="宋体"/>
                <w:szCs w:val="21"/>
              </w:rPr>
            </w:pPr>
            <w:r>
              <w:rPr>
                <w:rFonts w:ascii="宋体" w:hAnsi="宋体" w:hint="eastAsia"/>
              </w:rPr>
              <w:t>部门负责人（签字）</w:t>
            </w:r>
          </w:p>
        </w:tc>
        <w:tc>
          <w:tcPr>
            <w:tcW w:w="2518" w:type="dxa"/>
            <w:gridSpan w:val="3"/>
            <w:tcBorders>
              <w:top w:val="single" w:sz="4" w:space="0" w:color="auto"/>
              <w:left w:val="single" w:sz="4" w:space="0" w:color="auto"/>
              <w:bottom w:val="single" w:sz="4" w:space="0" w:color="auto"/>
              <w:right w:val="single" w:sz="12" w:space="0" w:color="auto"/>
            </w:tcBorders>
            <w:vAlign w:val="center"/>
          </w:tcPr>
          <w:p w:rsidR="006E1673" w:rsidRDefault="006E1673">
            <w:pPr>
              <w:widowControl/>
              <w:snapToGrid w:val="0"/>
              <w:spacing w:line="260" w:lineRule="exact"/>
              <w:jc w:val="center"/>
              <w:rPr>
                <w:rFonts w:ascii="宋体" w:hAnsi="宋体"/>
                <w:kern w:val="0"/>
                <w:szCs w:val="21"/>
              </w:rPr>
            </w:pPr>
          </w:p>
        </w:tc>
      </w:tr>
      <w:tr w:rsidR="006E1673" w:rsidTr="006E1673">
        <w:trPr>
          <w:trHeight w:val="626"/>
          <w:jc w:val="center"/>
        </w:trPr>
        <w:tc>
          <w:tcPr>
            <w:tcW w:w="1773" w:type="dxa"/>
            <w:tcBorders>
              <w:top w:val="single" w:sz="4" w:space="0" w:color="auto"/>
              <w:left w:val="single" w:sz="12" w:space="0" w:color="auto"/>
              <w:bottom w:val="single" w:sz="12" w:space="0" w:color="auto"/>
              <w:right w:val="single" w:sz="4" w:space="0" w:color="auto"/>
            </w:tcBorders>
            <w:vAlign w:val="center"/>
            <w:hideMark/>
          </w:tcPr>
          <w:p w:rsidR="006E1673" w:rsidRDefault="006E1673">
            <w:pPr>
              <w:widowControl/>
              <w:spacing w:line="360" w:lineRule="auto"/>
              <w:jc w:val="center"/>
              <w:rPr>
                <w:rFonts w:ascii="宋体" w:hAnsi="宋体"/>
                <w:szCs w:val="21"/>
              </w:rPr>
            </w:pPr>
            <w:r>
              <w:rPr>
                <w:rFonts w:ascii="宋体" w:hAnsi="宋体" w:hint="eastAsia"/>
              </w:rPr>
              <w:t>备注</w:t>
            </w:r>
          </w:p>
        </w:tc>
        <w:tc>
          <w:tcPr>
            <w:tcW w:w="7833" w:type="dxa"/>
            <w:gridSpan w:val="8"/>
            <w:tcBorders>
              <w:top w:val="single" w:sz="4" w:space="0" w:color="auto"/>
              <w:left w:val="single" w:sz="4" w:space="0" w:color="auto"/>
              <w:bottom w:val="single" w:sz="12" w:space="0" w:color="auto"/>
              <w:right w:val="single" w:sz="12" w:space="0" w:color="auto"/>
            </w:tcBorders>
            <w:vAlign w:val="center"/>
            <w:hideMark/>
          </w:tcPr>
          <w:p w:rsidR="006E1673" w:rsidRDefault="006E1673">
            <w:pPr>
              <w:widowControl/>
              <w:snapToGrid w:val="0"/>
              <w:spacing w:line="260" w:lineRule="exact"/>
              <w:jc w:val="left"/>
              <w:rPr>
                <w:rFonts w:ascii="宋体" w:hAnsi="宋体"/>
                <w:szCs w:val="21"/>
              </w:rPr>
            </w:pPr>
            <w:r>
              <w:rPr>
                <w:rFonts w:ascii="宋体" w:hAnsi="宋体" w:hint="eastAsia"/>
              </w:rPr>
              <w:t>1、供应商综合评价分为四个等级：优秀（得分≥90分）、良好（80分≤得分＜90分）、合格（70分≤得分＜80分）、不合格（得分＜70分）等4个等级；</w:t>
            </w:r>
          </w:p>
          <w:p w:rsidR="006E1673" w:rsidRDefault="006E1673">
            <w:pPr>
              <w:rPr>
                <w:rFonts w:ascii="宋体" w:hAnsi="宋体" w:hint="eastAsia"/>
              </w:rPr>
            </w:pPr>
            <w:r>
              <w:rPr>
                <w:rFonts w:ascii="宋体" w:hAnsi="宋体" w:hint="eastAsia"/>
              </w:rPr>
              <w:t>2、评价周期：次年一季度评价；</w:t>
            </w:r>
          </w:p>
          <w:p w:rsidR="006E1673" w:rsidRDefault="006E1673">
            <w:pPr>
              <w:rPr>
                <w:rFonts w:ascii="宋体" w:hAnsi="宋体"/>
                <w:szCs w:val="21"/>
              </w:rPr>
            </w:pPr>
            <w:r>
              <w:rPr>
                <w:rFonts w:ascii="宋体" w:hAnsi="宋体" w:hint="eastAsia"/>
              </w:rPr>
              <w:lastRenderedPageBreak/>
              <w:t>3、</w:t>
            </w:r>
            <w:r>
              <w:rPr>
                <w:rFonts w:ascii="宋体" w:hAnsi="宋体" w:hint="eastAsia"/>
                <w:kern w:val="0"/>
              </w:rPr>
              <w:t>付款验收评价分数由系统取历次付款验收评价平均分值并按70%权重计算。</w:t>
            </w:r>
          </w:p>
        </w:tc>
      </w:tr>
    </w:tbl>
    <w:p w:rsidR="006E1673" w:rsidRDefault="006E1673" w:rsidP="006E1673">
      <w:pPr>
        <w:rPr>
          <w:rFonts w:hint="eastAsia"/>
          <w:szCs w:val="21"/>
        </w:rPr>
      </w:pPr>
      <w:r>
        <w:lastRenderedPageBreak/>
        <w:t xml:space="preserve"> </w:t>
      </w:r>
    </w:p>
    <w:p w:rsidR="006E1673" w:rsidRDefault="006E1673" w:rsidP="006E1673">
      <w:pPr>
        <w:pStyle w:val="a7"/>
        <w:rPr>
          <w:rFonts w:ascii="宋体" w:hAnsi="宋体"/>
        </w:rPr>
      </w:pPr>
      <w:r>
        <w:rPr>
          <w:rFonts w:ascii="宋体" w:hAnsi="宋体" w:hint="eastAsia"/>
        </w:rPr>
        <w:t xml:space="preserve"> </w:t>
      </w:r>
    </w:p>
    <w:p w:rsidR="00B04B9A" w:rsidRPr="006E1673" w:rsidRDefault="00B04B9A" w:rsidP="00B77C12">
      <w:pPr>
        <w:tabs>
          <w:tab w:val="left" w:pos="0"/>
        </w:tabs>
        <w:spacing w:line="360" w:lineRule="auto"/>
        <w:rPr>
          <w:rFonts w:ascii="宋体" w:hAnsi="宋体"/>
          <w:color w:val="000000"/>
          <w:sz w:val="24"/>
        </w:rPr>
      </w:pPr>
    </w:p>
    <w:sectPr w:rsidR="00B04B9A" w:rsidRPr="006E1673" w:rsidSect="00F33C3B">
      <w:footerReference w:type="default" r:id="rId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74E" w:rsidRDefault="00F6674E">
      <w:r>
        <w:separator/>
      </w:r>
    </w:p>
  </w:endnote>
  <w:endnote w:type="continuationSeparator" w:id="1">
    <w:p w:rsidR="00F6674E" w:rsidRDefault="00F667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88697"/>
    </w:sdtPr>
    <w:sdtContent>
      <w:sdt>
        <w:sdtPr>
          <w:id w:val="171357217"/>
        </w:sdtPr>
        <w:sdtContent>
          <w:p w:rsidR="00B04B9A" w:rsidRDefault="00F33C3B">
            <w:pPr>
              <w:pStyle w:val="a4"/>
              <w:jc w:val="center"/>
            </w:pPr>
            <w:r>
              <w:rPr>
                <w:b/>
                <w:sz w:val="24"/>
                <w:szCs w:val="24"/>
              </w:rPr>
              <w:fldChar w:fldCharType="begin"/>
            </w:r>
            <w:r w:rsidR="00471526">
              <w:rPr>
                <w:b/>
              </w:rPr>
              <w:instrText>PAGE</w:instrText>
            </w:r>
            <w:r>
              <w:rPr>
                <w:b/>
                <w:sz w:val="24"/>
                <w:szCs w:val="24"/>
              </w:rPr>
              <w:fldChar w:fldCharType="separate"/>
            </w:r>
            <w:r w:rsidR="006E1673">
              <w:rPr>
                <w:b/>
                <w:noProof/>
              </w:rPr>
              <w:t>2</w:t>
            </w:r>
            <w:r>
              <w:rPr>
                <w:b/>
                <w:sz w:val="24"/>
                <w:szCs w:val="24"/>
              </w:rPr>
              <w:fldChar w:fldCharType="end"/>
            </w:r>
            <w:r w:rsidR="00471526">
              <w:rPr>
                <w:lang w:val="zh-CN"/>
              </w:rPr>
              <w:t xml:space="preserve"> / </w:t>
            </w:r>
            <w:r>
              <w:rPr>
                <w:b/>
                <w:sz w:val="24"/>
                <w:szCs w:val="24"/>
              </w:rPr>
              <w:fldChar w:fldCharType="begin"/>
            </w:r>
            <w:r w:rsidR="00471526">
              <w:rPr>
                <w:b/>
              </w:rPr>
              <w:instrText>NUMPAGES</w:instrText>
            </w:r>
            <w:r>
              <w:rPr>
                <w:b/>
                <w:sz w:val="24"/>
                <w:szCs w:val="24"/>
              </w:rPr>
              <w:fldChar w:fldCharType="separate"/>
            </w:r>
            <w:r w:rsidR="006E1673">
              <w:rPr>
                <w:b/>
                <w:noProof/>
              </w:rPr>
              <w:t>8</w:t>
            </w:r>
            <w:r>
              <w:rPr>
                <w:b/>
                <w:sz w:val="24"/>
                <w:szCs w:val="24"/>
              </w:rPr>
              <w:fldChar w:fldCharType="end"/>
            </w:r>
          </w:p>
        </w:sdtContent>
      </w:sdt>
    </w:sdtContent>
  </w:sdt>
  <w:p w:rsidR="00B04B9A" w:rsidRDefault="00B04B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74E" w:rsidRDefault="00F6674E">
      <w:r>
        <w:separator/>
      </w:r>
    </w:p>
  </w:footnote>
  <w:footnote w:type="continuationSeparator" w:id="1">
    <w:p w:rsidR="00F6674E" w:rsidRDefault="00F667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GRhYTlkNDEzNzdhNjQwOTdkYWM3MzExZmY2NjMzYTEifQ=="/>
  </w:docVars>
  <w:rsids>
    <w:rsidRoot w:val="001103A8"/>
    <w:rsid w:val="00000DC7"/>
    <w:rsid w:val="00064560"/>
    <w:rsid w:val="000774EF"/>
    <w:rsid w:val="00080328"/>
    <w:rsid w:val="0008366B"/>
    <w:rsid w:val="000A34A0"/>
    <w:rsid w:val="000E5771"/>
    <w:rsid w:val="000E6A6A"/>
    <w:rsid w:val="0010333A"/>
    <w:rsid w:val="001103A8"/>
    <w:rsid w:val="00116E86"/>
    <w:rsid w:val="00125310"/>
    <w:rsid w:val="00153761"/>
    <w:rsid w:val="00155C49"/>
    <w:rsid w:val="00157F1A"/>
    <w:rsid w:val="001D5CBB"/>
    <w:rsid w:val="001E02E5"/>
    <w:rsid w:val="001E0792"/>
    <w:rsid w:val="001E6F4F"/>
    <w:rsid w:val="00212195"/>
    <w:rsid w:val="00212F2F"/>
    <w:rsid w:val="0027241F"/>
    <w:rsid w:val="002B7D7C"/>
    <w:rsid w:val="002E0197"/>
    <w:rsid w:val="0034026F"/>
    <w:rsid w:val="00370010"/>
    <w:rsid w:val="00383744"/>
    <w:rsid w:val="003C3E72"/>
    <w:rsid w:val="003E1FAD"/>
    <w:rsid w:val="003F1922"/>
    <w:rsid w:val="003F554D"/>
    <w:rsid w:val="0044405D"/>
    <w:rsid w:val="00464238"/>
    <w:rsid w:val="00471526"/>
    <w:rsid w:val="004C5815"/>
    <w:rsid w:val="004D50EB"/>
    <w:rsid w:val="004E0F0D"/>
    <w:rsid w:val="004E4B7E"/>
    <w:rsid w:val="004F165A"/>
    <w:rsid w:val="00503C21"/>
    <w:rsid w:val="00526529"/>
    <w:rsid w:val="00570641"/>
    <w:rsid w:val="00604DC9"/>
    <w:rsid w:val="006109BE"/>
    <w:rsid w:val="00656CF0"/>
    <w:rsid w:val="00692D41"/>
    <w:rsid w:val="006A15C0"/>
    <w:rsid w:val="006A1BCF"/>
    <w:rsid w:val="006E1673"/>
    <w:rsid w:val="006F0882"/>
    <w:rsid w:val="00731DAB"/>
    <w:rsid w:val="0074114E"/>
    <w:rsid w:val="007742D8"/>
    <w:rsid w:val="007B54F8"/>
    <w:rsid w:val="007B787A"/>
    <w:rsid w:val="007D341A"/>
    <w:rsid w:val="007E0070"/>
    <w:rsid w:val="007F4081"/>
    <w:rsid w:val="007F49EF"/>
    <w:rsid w:val="0080476D"/>
    <w:rsid w:val="00810F31"/>
    <w:rsid w:val="00827224"/>
    <w:rsid w:val="008D05F7"/>
    <w:rsid w:val="008D3F57"/>
    <w:rsid w:val="008E2A5F"/>
    <w:rsid w:val="00920708"/>
    <w:rsid w:val="0092094F"/>
    <w:rsid w:val="00925DFC"/>
    <w:rsid w:val="00996778"/>
    <w:rsid w:val="009D1AC2"/>
    <w:rsid w:val="009E7C3C"/>
    <w:rsid w:val="00A07E0A"/>
    <w:rsid w:val="00A11574"/>
    <w:rsid w:val="00A15026"/>
    <w:rsid w:val="00A24E18"/>
    <w:rsid w:val="00A251BC"/>
    <w:rsid w:val="00AE2052"/>
    <w:rsid w:val="00AE2241"/>
    <w:rsid w:val="00AE38D8"/>
    <w:rsid w:val="00AF2E25"/>
    <w:rsid w:val="00B04B9A"/>
    <w:rsid w:val="00B11048"/>
    <w:rsid w:val="00B14DA5"/>
    <w:rsid w:val="00B45387"/>
    <w:rsid w:val="00B70DD6"/>
    <w:rsid w:val="00B77C12"/>
    <w:rsid w:val="00B81C9B"/>
    <w:rsid w:val="00B845EA"/>
    <w:rsid w:val="00B85FE1"/>
    <w:rsid w:val="00B97370"/>
    <w:rsid w:val="00BA16BB"/>
    <w:rsid w:val="00BE52FB"/>
    <w:rsid w:val="00C712AB"/>
    <w:rsid w:val="00C73612"/>
    <w:rsid w:val="00C87B92"/>
    <w:rsid w:val="00C94851"/>
    <w:rsid w:val="00CD2294"/>
    <w:rsid w:val="00CF2A23"/>
    <w:rsid w:val="00D32A7B"/>
    <w:rsid w:val="00D32E73"/>
    <w:rsid w:val="00D532AC"/>
    <w:rsid w:val="00DB5BCC"/>
    <w:rsid w:val="00DD2053"/>
    <w:rsid w:val="00E14608"/>
    <w:rsid w:val="00E2245F"/>
    <w:rsid w:val="00E371FB"/>
    <w:rsid w:val="00EB5797"/>
    <w:rsid w:val="00F04085"/>
    <w:rsid w:val="00F05C95"/>
    <w:rsid w:val="00F33C3B"/>
    <w:rsid w:val="00F3789A"/>
    <w:rsid w:val="00F56095"/>
    <w:rsid w:val="00F6674E"/>
    <w:rsid w:val="00F75240"/>
    <w:rsid w:val="00F87D76"/>
    <w:rsid w:val="00FA6C59"/>
    <w:rsid w:val="0F972A90"/>
    <w:rsid w:val="10547D13"/>
    <w:rsid w:val="1A4268EB"/>
    <w:rsid w:val="20CF57FD"/>
    <w:rsid w:val="256538D2"/>
    <w:rsid w:val="25924983"/>
    <w:rsid w:val="27D27810"/>
    <w:rsid w:val="2A1C6073"/>
    <w:rsid w:val="2D1F008D"/>
    <w:rsid w:val="2E587D7B"/>
    <w:rsid w:val="2F1D23FC"/>
    <w:rsid w:val="329015AC"/>
    <w:rsid w:val="32C301A7"/>
    <w:rsid w:val="37994BF0"/>
    <w:rsid w:val="38920B7E"/>
    <w:rsid w:val="3A1D445B"/>
    <w:rsid w:val="3B6B1CC2"/>
    <w:rsid w:val="3C077D6C"/>
    <w:rsid w:val="3CE063EA"/>
    <w:rsid w:val="45B504EA"/>
    <w:rsid w:val="45E73D07"/>
    <w:rsid w:val="46150CC9"/>
    <w:rsid w:val="47E02303"/>
    <w:rsid w:val="4C7D06C3"/>
    <w:rsid w:val="4C9C7CD0"/>
    <w:rsid w:val="4F911F8D"/>
    <w:rsid w:val="54B011EC"/>
    <w:rsid w:val="560D0395"/>
    <w:rsid w:val="5E117EA9"/>
    <w:rsid w:val="5E7D4717"/>
    <w:rsid w:val="60351E28"/>
    <w:rsid w:val="617F1139"/>
    <w:rsid w:val="630F0F60"/>
    <w:rsid w:val="669102AF"/>
    <w:rsid w:val="68D30FFE"/>
    <w:rsid w:val="6D7D7114"/>
    <w:rsid w:val="708F7DCE"/>
    <w:rsid w:val="70B11CE0"/>
    <w:rsid w:val="71584B49"/>
    <w:rsid w:val="761564CA"/>
    <w:rsid w:val="767C7A3D"/>
    <w:rsid w:val="78402D53"/>
    <w:rsid w:val="78B7334D"/>
    <w:rsid w:val="799C0169"/>
    <w:rsid w:val="79B725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C3B"/>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F33C3B"/>
    <w:pPr>
      <w:ind w:leftChars="2500" w:left="100"/>
    </w:pPr>
  </w:style>
  <w:style w:type="paragraph" w:styleId="a4">
    <w:name w:val="footer"/>
    <w:basedOn w:val="a"/>
    <w:link w:val="Char0"/>
    <w:uiPriority w:val="99"/>
    <w:unhideWhenUsed/>
    <w:qFormat/>
    <w:rsid w:val="00F33C3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33C3B"/>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uiPriority w:val="99"/>
    <w:semiHidden/>
    <w:qFormat/>
    <w:rsid w:val="00F33C3B"/>
    <w:rPr>
      <w:rFonts w:ascii="Times New Roman" w:eastAsia="宋体" w:hAnsi="Times New Roman" w:cs="Times New Roman"/>
      <w:szCs w:val="24"/>
    </w:rPr>
  </w:style>
  <w:style w:type="character" w:customStyle="1" w:styleId="Char1">
    <w:name w:val="页眉 Char"/>
    <w:basedOn w:val="a0"/>
    <w:link w:val="a5"/>
    <w:uiPriority w:val="99"/>
    <w:qFormat/>
    <w:rsid w:val="00F33C3B"/>
    <w:rPr>
      <w:kern w:val="2"/>
      <w:sz w:val="18"/>
      <w:szCs w:val="18"/>
    </w:rPr>
  </w:style>
  <w:style w:type="character" w:customStyle="1" w:styleId="Char0">
    <w:name w:val="页脚 Char"/>
    <w:basedOn w:val="a0"/>
    <w:link w:val="a4"/>
    <w:uiPriority w:val="99"/>
    <w:qFormat/>
    <w:rsid w:val="00F33C3B"/>
    <w:rPr>
      <w:kern w:val="2"/>
      <w:sz w:val="18"/>
      <w:szCs w:val="18"/>
    </w:rPr>
  </w:style>
  <w:style w:type="paragraph" w:styleId="a6">
    <w:name w:val="List Paragraph"/>
    <w:basedOn w:val="a"/>
    <w:uiPriority w:val="99"/>
    <w:unhideWhenUsed/>
    <w:qFormat/>
    <w:rsid w:val="00F33C3B"/>
    <w:pPr>
      <w:ind w:firstLineChars="200" w:firstLine="420"/>
    </w:pPr>
  </w:style>
  <w:style w:type="character" w:customStyle="1" w:styleId="contractnumber">
    <w:name w:val="contractnumber"/>
    <w:basedOn w:val="a0"/>
    <w:qFormat/>
    <w:rsid w:val="00F33C3B"/>
  </w:style>
  <w:style w:type="paragraph" w:styleId="a7">
    <w:name w:val="Body Text Indent"/>
    <w:basedOn w:val="a"/>
    <w:link w:val="Char2"/>
    <w:uiPriority w:val="99"/>
    <w:unhideWhenUsed/>
    <w:rsid w:val="006E1673"/>
    <w:pPr>
      <w:spacing w:before="100" w:beforeAutospacing="1" w:after="100" w:afterAutospacing="1"/>
      <w:ind w:leftChars="134" w:left="281"/>
    </w:pPr>
    <w:rPr>
      <w:sz w:val="28"/>
      <w:szCs w:val="28"/>
    </w:rPr>
  </w:style>
  <w:style w:type="character" w:customStyle="1" w:styleId="Char2">
    <w:name w:val="正文文本缩进 Char"/>
    <w:basedOn w:val="a0"/>
    <w:link w:val="a7"/>
    <w:uiPriority w:val="99"/>
    <w:rsid w:val="006E1673"/>
    <w:rPr>
      <w:kern w:val="2"/>
      <w:sz w:val="28"/>
      <w:szCs w:val="28"/>
    </w:rPr>
  </w:style>
</w:styles>
</file>

<file path=word/webSettings.xml><?xml version="1.0" encoding="utf-8"?>
<w:webSettings xmlns:r="http://schemas.openxmlformats.org/officeDocument/2006/relationships" xmlns:w="http://schemas.openxmlformats.org/wordprocessingml/2006/main">
  <w:divs>
    <w:div w:id="261110441">
      <w:bodyDiv w:val="1"/>
      <w:marLeft w:val="0"/>
      <w:marRight w:val="0"/>
      <w:marTop w:val="0"/>
      <w:marBottom w:val="0"/>
      <w:divBdr>
        <w:top w:val="none" w:sz="0" w:space="0" w:color="auto"/>
        <w:left w:val="none" w:sz="0" w:space="0" w:color="auto"/>
        <w:bottom w:val="none" w:sz="0" w:space="0" w:color="auto"/>
        <w:right w:val="none" w:sz="0" w:space="0" w:color="auto"/>
      </w:divBdr>
    </w:div>
    <w:div w:id="1052075283">
      <w:bodyDiv w:val="1"/>
      <w:marLeft w:val="0"/>
      <w:marRight w:val="0"/>
      <w:marTop w:val="0"/>
      <w:marBottom w:val="0"/>
      <w:divBdr>
        <w:top w:val="none" w:sz="0" w:space="0" w:color="auto"/>
        <w:left w:val="none" w:sz="0" w:space="0" w:color="auto"/>
        <w:bottom w:val="none" w:sz="0" w:space="0" w:color="auto"/>
        <w:right w:val="none" w:sz="0" w:space="0" w:color="auto"/>
      </w:divBdr>
    </w:div>
    <w:div w:id="1536965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8</Pages>
  <Words>714</Words>
  <Characters>4074</Characters>
  <Application>Microsoft Office Word</Application>
  <DocSecurity>0</DocSecurity>
  <Lines>33</Lines>
  <Paragraphs>9</Paragraphs>
  <ScaleCrop>false</ScaleCrop>
  <Company>Microsoft</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qzyc-c1-f</dc:creator>
  <cp:lastModifiedBy>HP Inc.</cp:lastModifiedBy>
  <cp:revision>62</cp:revision>
  <cp:lastPrinted>2020-05-07T02:11:00Z</cp:lastPrinted>
  <dcterms:created xsi:type="dcterms:W3CDTF">2017-11-30T09:46:00Z</dcterms:created>
  <dcterms:modified xsi:type="dcterms:W3CDTF">2023-10-17T02:42:00Z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FBE357E71B6E4FE99992E93542E9395B</vt:lpwstr>
  </property>
</Properties>
</file>