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商铺租赁合同</w:t>
      </w:r>
    </w:p>
    <w:p>
      <w:pPr>
        <w:spacing w:beforeLines="50" w:beforeAutospacing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beforeLines="50" w:beforeAutospacing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出租方：宁波华鼎房地产有限公司</w:t>
      </w:r>
      <w:r>
        <w:rPr>
          <w:sz w:val="24"/>
          <w:szCs w:val="24"/>
        </w:rPr>
        <w:t xml:space="preserve">            </w:t>
      </w:r>
      <w:r>
        <w:rPr>
          <w:rFonts w:ascii="DengXian" w:hAnsi="DengXian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（以下简称甲方）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承租方：                                     （以下简称乙方）</w:t>
      </w:r>
    </w:p>
    <w:p>
      <w:pPr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</w:t>
      </w:r>
    </w:p>
    <w:p>
      <w:pPr>
        <w:spacing w:after="0"/>
        <w:ind w:firstLine="480" w:firstLineChars="200"/>
        <w:rPr>
          <w:rFonts w:hint="eastAsia" w:eastAsia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根据《中华人民共和国民法典》等相关法律法规规定，为保障甲、乙双方合法权益，经协商一致，就位于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</w:rPr>
        <w:t>商铺的租赁事宜达成如下协议：</w:t>
      </w:r>
    </w:p>
    <w:p>
      <w:pPr>
        <w:spacing w:after="0"/>
        <w:ind w:firstLine="480" w:firstLineChars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一、租赁标的物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1、甲方将位于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房产出租给乙方，出租面积共计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平方米。出租房屋的附属设施、设备供乙方使用（附属设施、设备详见附件），合同期满或合同提前解除后由乙方连同租赁房屋一并归还。</w:t>
      </w:r>
    </w:p>
    <w:p>
      <w:pPr>
        <w:numPr>
          <w:ilvl w:val="0"/>
          <w:numId w:val="1"/>
        </w:num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标的物外立面的户外广告使用权仍由甲方享有，由甲方安排使用及进行收益。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二、租赁期限</w:t>
      </w:r>
    </w:p>
    <w:p>
      <w:pPr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租赁期限为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年，自</w:t>
      </w:r>
      <w:r>
        <w:rPr>
          <w:sz w:val="24"/>
          <w:szCs w:val="24"/>
          <w:u w:val="single"/>
        </w:rPr>
        <w:t xml:space="preserve"> </w:t>
      </w:r>
      <w:r>
        <w:rPr>
          <w:rFonts w:ascii="DengXian" w:hAnsi="DengXian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ascii="DengXian" w:hAnsi="DengXian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日止。租赁期限届满，合同自然终止，甲方有权收回房屋，乙方应在租赁期满之日前向甲方返还租赁房屋及附属设施、设备。房屋若继续出租的，甲方按照有关规定，进行新的审批招租手续，重新确定承租人。乙方若要继续承租的，应根据相关规定重新竞拍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三、租金及支付方式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1、本合同项下租金为人民币</w:t>
      </w:r>
      <w:r>
        <w:rPr>
          <w:rFonts w:hint="eastAsia" w:ascii="宋体" w:hAnsi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sz w:val="24"/>
          <w:szCs w:val="24"/>
        </w:rPr>
        <w:t>元/年（大写：</w:t>
      </w:r>
      <w:r>
        <w:rPr>
          <w:rFonts w:hint="eastAsia" w:ascii="宋体" w:hAnsi="宋体"/>
          <w:sz w:val="24"/>
          <w:szCs w:val="24"/>
          <w:u w:val="single"/>
        </w:rPr>
        <w:t xml:space="preserve">    元整 </w:t>
      </w:r>
      <w:r>
        <w:rPr>
          <w:rFonts w:hint="eastAsia" w:ascii="宋体" w:hAnsi="宋体"/>
          <w:sz w:val="24"/>
          <w:szCs w:val="24"/>
        </w:rPr>
        <w:t>）（该价格为含税价）。本合同实行先付后用原则，租金每年支付一次。第一年的租金在本合同签订后十日内一次性支付，以后每年度的租金在每租赁年度开始前十日内一次性付清。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2、为保证乙方履约以及对承租房屋及附属设施的合理使用，乙方须在协议签订后十日内向甲方支付</w:t>
      </w:r>
      <w:r>
        <w:rPr>
          <w:rFonts w:ascii="宋体" w:hAnsi="宋体"/>
          <w:sz w:val="24"/>
          <w:szCs w:val="24"/>
        </w:rPr>
        <w:t>相当于该房屋三个月的租金作为履约保证金</w:t>
      </w:r>
      <w:r>
        <w:rPr>
          <w:rFonts w:hint="eastAsia" w:ascii="宋体" w:hAnsi="宋体"/>
          <w:sz w:val="24"/>
          <w:szCs w:val="24"/>
        </w:rPr>
        <w:t>，金额为人民币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元（大写</w:t>
      </w:r>
      <w:r>
        <w:rPr>
          <w:rFonts w:hint="eastAsia" w:ascii="宋体" w:hAnsi="宋体"/>
          <w:sz w:val="24"/>
          <w:szCs w:val="24"/>
          <w:u w:val="single"/>
        </w:rPr>
        <w:t>：</w:t>
      </w:r>
      <w:r>
        <w:rPr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>元整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）。履约保证金不计利息，租期届满后乙方如期交还的房屋经甲方验收合格、且乙方结清所有费用后  5 日内无息退还。若乙方未按约履行各项义务的，甲方可从履约保证金中直接扣除乙方应承担的违约金、未结清费用及各项赔偿金等。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租金和履约保证金汇入甲方指定的下列账户：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账户名：宁波华鼎房地产有限公司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开户行及账号：农行宁波镇海支行</w:t>
      </w:r>
      <w:r>
        <w:rPr>
          <w:rFonts w:hint="eastAsia" w:ascii="DengXian" w:hAnsi="DengXian"/>
          <w:sz w:val="24"/>
          <w:szCs w:val="24"/>
        </w:rPr>
        <w:t xml:space="preserve"> </w:t>
      </w:r>
      <w:r>
        <w:rPr>
          <w:rFonts w:ascii="DengXian" w:hAnsi="DengXian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39259001040001675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甲方收款账户如发生变更的，应提前告知乙方。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四、租赁标的物的使用：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1、租赁标的物的用途为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，乙方应严格按照前述用途使用租赁标的物。乙方经营业务必须遵守当地政府和各行业主管部门相关规定，并办理必要手续后才允许经营。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2、未经甲方同意，乙方不得将租赁房屋进行转租、出借、抵押等行为。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3、乙方应根据租赁标的物的性质进行合理使用，不得违反国家相关法律、法规及政策的规定。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4、乙方不得擅自变动租赁标的物的主体和承重结构，或进行扩建。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5、乙方可以对租赁标的物进行合理装修、装饰，但应符合国家相关规范要求且经甲方书面同意。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6、租赁标的物及附属设施、设备的日常维修、保养由乙方负责，费用由乙方承担。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五、其他权利义务约定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1、甲方应在乙方交付合同履约保证金以及第一期租金后，于3日内 将房屋交付给乙方使用（交付钥匙即视为交付）。房屋交付双方都应参与，对屋内的装修、附属设施、设备等有异议的，应当场提出。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2、考虑到甲方企业及租赁标的物的性质，甲方在租赁期间决定对外转让租赁标的物的，乙方放弃优先购买权。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3、除行政或商业拆迁、或合同约定的提前解除条件成就外，任何一方不得随意解除本合同。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4、乙方租赁期间，应按时缴纳物业费、水电费、燃气费、网络费、土地使用税、房产使用税以及政府有关部门规定应缴纳的各种税费。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租赁期间如遇政府拆迁需提前终止合同的，乙方应无条件配合搬离并返还房屋，政府或其他拆迁单位的一切经济补偿、赔偿由甲方享有，与乙方无涉，属于乙方的装修损失参照拆迁评估报告金额由甲方补偿给乙方。双方同意解除合同，未到期的租赁费按实退还，且互不承担违约及赔偿义务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租赁期满或合同提前解除返还标的物的，乙方进行的固定装修装饰、增添的不可拆除的附属设备设施无偿归甲方所有。其他留在租赁物内的物品视为乙方放弃所有权，甲方有权处置，如产生处置费用由乙方承担。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 w:ascii="宋体" w:hAnsi="宋体"/>
          <w:sz w:val="24"/>
          <w:szCs w:val="24"/>
        </w:rPr>
        <w:t>、乙方承诺无条件配合甲方处理好户外广告事宜,确保第三方租赁并使用广告位。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8、乙方租赁期间，安全责任由乙方负责。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六、合同的解除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1、甲、乙双方经协商一致可以解除合同。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2、有下列情形之一的，甲方有权单方解除合同：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（1）乙方未按约定支付租金或履约保证金达30日的；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（2）乙方违反租赁标的物的用途使用租赁标的物的；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（3）乙方利用租赁标的物进行违法犯罪、损害公共利益等活动或严重妨碍他人正常工作、生活的；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（4）乙方擅自变动租赁标的物的主体和承重结构、或进行扩建的；  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（5）乙方未及时对租赁标的物及附属设施设备进行日常维修、保养，严重影响租赁标的物及附属设施设备使用的；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（6）乙方未按时足额缴纳第五条第4项约定的各项税费，导致甲方损失的，经甲方一次催告仍不缴纳的；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（7）乙方擅自将房屋转租、分租、出借、抵押给第三方的；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（8）法律法规规定的其他可以解除合同的情形。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3、有下列情形之一的，乙方有权单方解除合同：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（1）租赁标的物主体或承重结构存在严重瑕疵，无法修复并影响承租人使用的；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（2）法律法规规定的其他可以解除合同的情形。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七、不可抗力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发生战争、政策变化、自然灾害等不可抗力致使租赁标的物不能使用的，本合同自然终止，双方互不承担违约及赔偿责任。</w:t>
      </w:r>
    </w:p>
    <w:p>
      <w:pPr>
        <w:rPr>
          <w:rFonts w:hint="eastAsia" w:eastAsia="Times New Roman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八、违约责任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甲方发生第六条第3款规定的各违约行为的，乙方除享有单方解除合同的权利外，还有权要求甲方按合同年度租金的20%承担违约责任。乙方的实际损失高于违约金的，还可以要求甲方承担实际损失与违约金的差额部分。乙方不行使合同解除权，不影响乙方要求甲方按前述约定承担违约责任的权利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乙方发生第六条第2款规定的各违约行为的，甲方除享有单方解除合同的权利外，还有权要求乙方按合同年度租金的20%承担违约责任。甲方的实际损失高于违约金的，还可以要求乙方承担实际损失与违约金的差额部分。甲方不行使合同解除权，不影响甲方要求乙方按前述约定承担违约责任的权利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3、乙方逾期支付租金或其他费用，经甲方催告后仍不支付的，应每日向甲方支付应付未付金额万分之三的违约金，超过30日仍未支付的，甲方有权单方解除协议。</w:t>
      </w:r>
    </w:p>
    <w:p>
      <w:pPr>
        <w:ind w:firstLine="48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4、房屋租赁期限届满双方未能达成新的租赁协议，或者本协议提前解除的，双方应在租赁期满之日，或提前解除协议后七日内腾退并返还租赁房屋及附属设施设备。乙方逾期未归还房屋，按租赁期间租金的</w:t>
      </w:r>
      <w:r>
        <w:rPr>
          <w:rFonts w:hint="eastAsia" w:ascii="宋体" w:hAnsi="宋体"/>
          <w:sz w:val="24"/>
          <w:szCs w:val="24"/>
          <w:u w:val="single"/>
        </w:rPr>
        <w:t>双倍</w:t>
      </w:r>
      <w:r>
        <w:rPr>
          <w:rFonts w:hint="eastAsia" w:ascii="宋体" w:hAnsi="宋体"/>
          <w:sz w:val="24"/>
          <w:szCs w:val="24"/>
        </w:rPr>
        <w:t>标准支付房屋占用费，直至归还房屋之日。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九、争议的解决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因履行本合同发生争议的，双方协商解决，协商不成的提交租赁标的物所在地的人民法院诉讼解决。</w:t>
      </w: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十、送达</w:t>
      </w:r>
    </w:p>
    <w:p>
      <w:pPr>
        <w:rPr>
          <w:rFonts w:hint="eastAsia" w:eastAsia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双方确认以下地址为双方接收对方通知的地址，一方按下列地址向另一方寄送书面材料的，自寄送之日起</w:t>
      </w:r>
      <w:r>
        <w:rPr>
          <w:rFonts w:eastAsia="Times New Roman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日后视为收到，无论是否被退回或拒收。一方变更联系地址的，应当自变更之日起</w:t>
      </w:r>
      <w:r>
        <w:rPr>
          <w:rFonts w:eastAsia="Times New Roman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日内通知对方、未通知的仍以原地址为准（本条约定适用司法机关送达法律文件）。</w:t>
      </w:r>
    </w:p>
    <w:p>
      <w:pPr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甲方地址：</w:t>
      </w:r>
      <w:bookmarkStart w:id="0" w:name="_GoBack"/>
      <w:bookmarkEnd w:id="0"/>
    </w:p>
    <w:p>
      <w:pPr>
        <w:ind w:firstLine="480"/>
        <w:rPr>
          <w:rFonts w:hint="eastAsia" w:eastAsia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乙方地址：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</w:t>
      </w:r>
    </w:p>
    <w:p>
      <w:pPr>
        <w:rPr>
          <w:rFonts w:eastAsia="Times New Roman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十一、其它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1、本合同自双方盖章或签字之日起生效。</w:t>
      </w:r>
    </w:p>
    <w:p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2、本合同附件为本合同的有效组成部分。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3、本协议(及附件)一式伍份，其中甲方执叁份，乙方执贰份。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甲方（盖章）：                    乙方（盖章）：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                        法定代表人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或授权代表（签字或盖章）：         或授权代表（签字或盖章）：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     年     月     日         日期：   年    月    日</w:t>
      </w:r>
    </w:p>
    <w:p>
      <w:pPr>
        <w:rPr>
          <w:rFonts w:hint="eastAsia" w:eastAsia="Times New Roman"/>
        </w:rPr>
      </w:pPr>
      <w:r>
        <w:rPr>
          <w:rFonts w:eastAsia="Times New Roman"/>
          <w:sz w:val="28"/>
          <w:szCs w:val="28"/>
        </w:rPr>
        <w:t xml:space="preserve">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eastAsia="Times New Roman"/>
        </w:rPr>
        <w:t xml:space="preserve">                                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  <w:sz w:val="28"/>
          <w:szCs w:val="28"/>
        </w:rPr>
        <w:t xml:space="preserve">附件：房屋附属设施、设备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92F6D"/>
    <w:multiLevelType w:val="multilevel"/>
    <w:tmpl w:val="7C592F6D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MDQ3MjI5Y2UzMTE3YTU4N2ZlZmQ4NzA0NWE2ZTEifQ=="/>
  </w:docVars>
  <w:rsids>
    <w:rsidRoot w:val="00B85B61"/>
    <w:rsid w:val="00A64621"/>
    <w:rsid w:val="00B85B61"/>
    <w:rsid w:val="5DF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200" w:line="273" w:lineRule="auto"/>
      <w:jc w:val="both"/>
    </w:pPr>
    <w:rPr>
      <w:rFonts w:ascii="??" w:hAnsi="??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489</Words>
  <Characters>2792</Characters>
  <Lines>23</Lines>
  <Paragraphs>6</Paragraphs>
  <TotalTime>11</TotalTime>
  <ScaleCrop>false</ScaleCrop>
  <LinksUpToDate>false</LinksUpToDate>
  <CharactersWithSpaces>3275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2023-11-24T05:54:00Z</dcterms:created>
  <dc:creator>lenovo</dc:creator>
  <cp:lastModifiedBy>Administrator</cp:lastModifiedBy>
  <dcterms:modified xsi:type="dcterms:W3CDTF">2024-01-09T08:46:10Z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A99DD491AC9C4AD7A8253E0841C44E1F_12</vt:lpwstr>
  </property>
</Properties>
</file>