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972B6">
      <w:pPr>
        <w:pStyle w:val="2"/>
        <w:keepNext w:val="0"/>
        <w:keepLines w:val="0"/>
        <w:pageBreakBefore w:val="0"/>
        <w:widowControl/>
        <w:shd w:val="clear"/>
        <w:kinsoku/>
        <w:wordWrap/>
        <w:overflowPunct/>
        <w:topLinePunct w:val="0"/>
        <w:autoSpaceDE/>
        <w:autoSpaceDN/>
        <w:bidi w:val="0"/>
        <w:adjustRightInd/>
        <w:snapToGrid/>
        <w:spacing w:beforeAutospacing="0" w:line="500" w:lineRule="exact"/>
        <w:jc w:val="center"/>
        <w:textAlignment w:val="auto"/>
        <w:rPr>
          <w:rFonts w:hint="eastAsia" w:ascii="仿宋" w:hAnsi="仿宋" w:eastAsia="仿宋" w:cs="仿宋"/>
          <w:sz w:val="44"/>
          <w:szCs w:val="44"/>
          <w:highlight w:val="none"/>
        </w:rPr>
      </w:pPr>
      <w:r>
        <w:rPr>
          <w:rFonts w:hint="eastAsia" w:ascii="仿宋" w:hAnsi="仿宋" w:eastAsia="仿宋" w:cs="仿宋"/>
          <w:sz w:val="44"/>
          <w:szCs w:val="44"/>
          <w:highlight w:val="none"/>
          <w:lang w:val="en-US" w:eastAsia="zh-CN"/>
        </w:rPr>
        <w:t>土石料</w:t>
      </w:r>
      <w:r>
        <w:rPr>
          <w:rFonts w:hint="eastAsia" w:ascii="仿宋" w:hAnsi="仿宋" w:eastAsia="仿宋" w:cs="仿宋"/>
          <w:sz w:val="44"/>
          <w:szCs w:val="44"/>
          <w:highlight w:val="none"/>
        </w:rPr>
        <w:t>买卖合同（样本）</w:t>
      </w:r>
    </w:p>
    <w:p w14:paraId="00FF2C13">
      <w:pPr>
        <w:pStyle w:val="14"/>
        <w:pageBreakBefore w:val="0"/>
        <w:shd w:val="clear"/>
        <w:kinsoku/>
        <w:wordWrap/>
        <w:overflowPunct/>
        <w:topLinePunct w:val="0"/>
        <w:autoSpaceDE/>
        <w:autoSpaceDN/>
        <w:bidi w:val="0"/>
        <w:adjustRightInd/>
        <w:spacing w:beforeAutospacing="0" w:afterLines="50" w:afterAutospacing="0" w:line="40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b/>
          <w:bCs/>
          <w:color w:val="auto"/>
          <w:sz w:val="28"/>
          <w:szCs w:val="28"/>
          <w:highlight w:val="none"/>
        </w:rPr>
        <w:t>合同编号：</w:t>
      </w:r>
    </w:p>
    <w:p w14:paraId="4492C0E8">
      <w:pPr>
        <w:pStyle w:val="14"/>
        <w:keepNext w:val="0"/>
        <w:keepLines w:val="0"/>
        <w:pageBreakBefore w:val="0"/>
        <w:shd w:val="clear"/>
        <w:kinsoku/>
        <w:wordWrap/>
        <w:overflowPunct/>
        <w:topLinePunct w:val="0"/>
        <w:autoSpaceDE/>
        <w:autoSpaceDN/>
        <w:bidi w:val="0"/>
        <w:adjustRightInd/>
        <w:spacing w:beforeAutospacing="0" w:afterAutospacing="0"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转让人：</w:t>
      </w:r>
      <w:r>
        <w:rPr>
          <w:rFonts w:hint="eastAsia" w:ascii="宋体" w:hAnsi="宋体" w:eastAsia="宋体" w:cs="宋体"/>
          <w:color w:val="auto"/>
          <w:sz w:val="28"/>
          <w:szCs w:val="28"/>
          <w:highlight w:val="none"/>
          <w:u w:val="single"/>
        </w:rPr>
        <w:t>宁波市北仑区人民政府白峰街道办事</w:t>
      </w:r>
      <w:r>
        <w:rPr>
          <w:rFonts w:hint="eastAsia" w:cs="宋体"/>
          <w:color w:val="auto"/>
          <w:sz w:val="28"/>
          <w:szCs w:val="28"/>
          <w:highlight w:val="none"/>
          <w:u w:val="single"/>
          <w:lang w:eastAsia="zh-CN"/>
        </w:rPr>
        <w:t>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（以下简称“甲方”）</w:t>
      </w:r>
    </w:p>
    <w:p w14:paraId="04B55C31">
      <w:pPr>
        <w:pStyle w:val="14"/>
        <w:keepNext w:val="0"/>
        <w:keepLines w:val="0"/>
        <w:pageBreakBefore w:val="0"/>
        <w:widowControl/>
        <w:shd w:val="clear"/>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受让人：</w:t>
      </w:r>
      <w:r>
        <w:rPr>
          <w:rFonts w:hint="eastAsia"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（以下简称“乙方”）</w:t>
      </w:r>
    </w:p>
    <w:p w14:paraId="09C830B1">
      <w:pPr>
        <w:pStyle w:val="14"/>
        <w:keepNext w:val="0"/>
        <w:keepLines w:val="0"/>
        <w:pageBreakBefore w:val="0"/>
        <w:shd w:val="clear"/>
        <w:kinsoku/>
        <w:wordWrap/>
        <w:overflowPunct/>
        <w:topLinePunct w:val="0"/>
        <w:autoSpaceDE/>
        <w:autoSpaceDN/>
        <w:bidi w:val="0"/>
        <w:adjustRightInd/>
        <w:spacing w:beforeAutospacing="0" w:afterAutospacing="0"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为了规范交易行为，保护双方合法权益，根据《中华人民共和国民法典》及有关法律、法规，明确双方权利义务关系，保证正常交易程序，经甲、乙双方协商，一致同意签订本合同，以资共同遵守。</w:t>
      </w:r>
    </w:p>
    <w:p w14:paraId="244EF407">
      <w:pPr>
        <w:pStyle w:val="14"/>
        <w:keepNext w:val="0"/>
        <w:keepLines w:val="0"/>
        <w:pageBreakBefore w:val="0"/>
        <w:shd w:val="clear"/>
        <w:kinsoku/>
        <w:wordWrap/>
        <w:overflowPunct/>
        <w:topLinePunct w:val="0"/>
        <w:autoSpaceDE/>
        <w:autoSpaceDN/>
        <w:bidi w:val="0"/>
        <w:adjustRightInd/>
        <w:spacing w:beforeAutospacing="0" w:afterAutospacing="0" w:line="44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第一条 </w:t>
      </w:r>
      <w:r>
        <w:rPr>
          <w:rFonts w:hint="eastAsia" w:cs="宋体"/>
          <w:b/>
          <w:bCs/>
          <w:color w:val="auto"/>
          <w:sz w:val="28"/>
          <w:szCs w:val="28"/>
          <w:highlight w:val="none"/>
          <w:lang w:val="en-US" w:eastAsia="zh-CN"/>
        </w:rPr>
        <w:t>拍卖</w:t>
      </w:r>
      <w:r>
        <w:rPr>
          <w:rFonts w:hint="eastAsia" w:ascii="宋体" w:hAnsi="宋体" w:eastAsia="宋体" w:cs="宋体"/>
          <w:b/>
          <w:bCs/>
          <w:color w:val="auto"/>
          <w:sz w:val="28"/>
          <w:szCs w:val="28"/>
          <w:highlight w:val="none"/>
        </w:rPr>
        <w:t>标的</w:t>
      </w:r>
    </w:p>
    <w:p w14:paraId="40763F01">
      <w:pPr>
        <w:pStyle w:val="14"/>
        <w:keepNext w:val="0"/>
        <w:keepLines w:val="0"/>
        <w:pageBreakBefore w:val="0"/>
        <w:shd w:val="clear"/>
        <w:kinsoku/>
        <w:wordWrap/>
        <w:overflowPunct/>
        <w:topLinePunct w:val="0"/>
        <w:autoSpaceDE/>
        <w:autoSpaceDN/>
        <w:bidi w:val="0"/>
        <w:adjustRightInd/>
        <w:spacing w:beforeAutospacing="0" w:afterAutospacing="0"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(一）乙方通过公开竞价，取得</w:t>
      </w:r>
      <w:r>
        <w:rPr>
          <w:rFonts w:hint="eastAsia" w:ascii="宋体" w:hAnsi="宋体" w:cs="宋体"/>
          <w:b w:val="0"/>
          <w:bCs w:val="0"/>
          <w:color w:val="auto"/>
          <w:kern w:val="0"/>
          <w:sz w:val="28"/>
          <w:szCs w:val="28"/>
          <w:highlight w:val="none"/>
          <w:u w:val="none" w:color="FFFFFF"/>
          <w:shd w:val="clear" w:color="auto" w:fill="auto"/>
          <w:lang w:val="en-US" w:eastAsia="zh-CN"/>
        </w:rPr>
        <w:t>位于白峰街道半山宁波港外危险货物集装箱场站项目的中强风化层石方</w:t>
      </w:r>
      <w:r>
        <w:rPr>
          <w:rFonts w:hint="eastAsia" w:cs="宋体"/>
          <w:b w:val="0"/>
          <w:bCs w:val="0"/>
          <w:color w:val="auto"/>
          <w:kern w:val="0"/>
          <w:sz w:val="28"/>
          <w:szCs w:val="28"/>
          <w:highlight w:val="none"/>
          <w:u w:val="none" w:color="FFFFFF"/>
          <w:shd w:val="clear" w:color="auto" w:fill="auto"/>
          <w:lang w:val="en-US" w:eastAsia="zh-CN"/>
        </w:rPr>
        <w:t>（具体以工程量估算报告为准）</w:t>
      </w:r>
      <w:r>
        <w:rPr>
          <w:rFonts w:hint="eastAsia" w:ascii="宋体" w:hAnsi="宋体" w:cs="宋体"/>
          <w:b w:val="0"/>
          <w:bCs w:val="0"/>
          <w:strike w:val="0"/>
          <w:dstrike w:val="0"/>
          <w:color w:val="auto"/>
          <w:kern w:val="0"/>
          <w:sz w:val="28"/>
          <w:szCs w:val="28"/>
          <w:highlight w:val="none"/>
          <w:u w:val="none" w:color="FFFFFF"/>
          <w:shd w:val="clear" w:color="auto" w:fill="auto"/>
          <w:lang w:val="en-US" w:eastAsia="zh-CN"/>
        </w:rPr>
        <w:t>以及</w:t>
      </w:r>
      <w:r>
        <w:rPr>
          <w:rFonts w:hint="eastAsia" w:ascii="宋体" w:hAnsi="宋体" w:cs="宋体"/>
          <w:b w:val="0"/>
          <w:bCs w:val="0"/>
          <w:color w:val="auto"/>
          <w:kern w:val="0"/>
          <w:sz w:val="28"/>
          <w:szCs w:val="28"/>
          <w:highlight w:val="none"/>
          <w:u w:val="none" w:color="FFFFFF"/>
          <w:shd w:val="clear" w:color="auto" w:fill="auto"/>
          <w:lang w:val="en-US" w:eastAsia="zh-CN"/>
        </w:rPr>
        <w:t>位于宁波市北仑区郭巨街道碧兰咀堆场的土石方</w:t>
      </w:r>
      <w:r>
        <w:rPr>
          <w:rFonts w:hint="eastAsia" w:ascii="宋体" w:hAnsi="宋体" w:eastAsia="宋体" w:cs="宋体"/>
          <w:color w:val="auto"/>
          <w:sz w:val="28"/>
          <w:szCs w:val="28"/>
          <w:highlight w:val="none"/>
        </w:rPr>
        <w:t>（以下简称“标的物”）；</w:t>
      </w:r>
    </w:p>
    <w:p w14:paraId="6542965D">
      <w:pPr>
        <w:pStyle w:val="14"/>
        <w:keepNext w:val="0"/>
        <w:keepLines w:val="0"/>
        <w:pageBreakBefore w:val="0"/>
        <w:shd w:val="clear"/>
        <w:kinsoku/>
        <w:wordWrap/>
        <w:overflowPunct/>
        <w:topLinePunct w:val="0"/>
        <w:autoSpaceDE/>
        <w:autoSpaceDN/>
        <w:bidi w:val="0"/>
        <w:adjustRightInd/>
        <w:spacing w:beforeAutospacing="0" w:afterAutospacing="0" w:line="440" w:lineRule="exact"/>
        <w:ind w:firstLine="562" w:firstLineChars="200"/>
        <w:textAlignment w:val="auto"/>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 xml:space="preserve">第二条 </w:t>
      </w:r>
      <w:r>
        <w:rPr>
          <w:rFonts w:hint="eastAsia" w:cs="宋体"/>
          <w:b/>
          <w:bCs/>
          <w:color w:val="auto"/>
          <w:sz w:val="28"/>
          <w:szCs w:val="28"/>
          <w:highlight w:val="none"/>
          <w:lang w:val="en-US" w:eastAsia="zh-CN"/>
        </w:rPr>
        <w:t>数量和价款结算</w:t>
      </w:r>
    </w:p>
    <w:p w14:paraId="7E530B10">
      <w:pPr>
        <w:keepNext w:val="0"/>
        <w:keepLines w:val="0"/>
        <w:pageBreakBefore w:val="0"/>
        <w:shd w:val="clear"/>
        <w:kinsoku/>
        <w:wordWrap/>
        <w:overflowPunct/>
        <w:topLinePunct w:val="0"/>
        <w:autoSpaceDE/>
        <w:autoSpaceDN/>
        <w:bidi w:val="0"/>
        <w:adjustRightInd/>
        <w:spacing w:line="440" w:lineRule="exact"/>
        <w:ind w:firstLine="560" w:firstLineChars="200"/>
        <w:textAlignment w:val="auto"/>
        <w:rPr>
          <w:rFonts w:hint="eastAsia" w:ascii="宋体" w:hAnsi="宋体" w:cs="宋体"/>
          <w:sz w:val="28"/>
          <w:szCs w:val="28"/>
          <w:highlight w:val="none"/>
          <w:lang w:eastAsia="zh-CN"/>
        </w:rPr>
      </w:pPr>
      <w:r>
        <w:rPr>
          <w:rFonts w:hint="eastAsia" w:ascii="宋体" w:hAnsi="宋体" w:eastAsia="宋体" w:cs="宋体"/>
          <w:color w:val="auto"/>
          <w:sz w:val="28"/>
          <w:szCs w:val="28"/>
          <w:highlight w:val="none"/>
        </w:rPr>
        <w:t>本次</w:t>
      </w:r>
      <w:r>
        <w:rPr>
          <w:rFonts w:hint="eastAsia" w:ascii="宋体" w:hAnsi="宋体" w:cs="宋体"/>
          <w:color w:val="auto"/>
          <w:sz w:val="28"/>
          <w:szCs w:val="28"/>
          <w:highlight w:val="none"/>
          <w:lang w:eastAsia="zh-CN"/>
        </w:rPr>
        <w:t>拍卖由第三方专业机构估算</w:t>
      </w:r>
      <w:r>
        <w:rPr>
          <w:rFonts w:hint="eastAsia" w:ascii="宋体" w:hAnsi="宋体" w:cs="宋体"/>
          <w:color w:val="auto"/>
          <w:sz w:val="28"/>
          <w:szCs w:val="28"/>
          <w:highlight w:val="none"/>
          <w:lang w:val="en-US" w:eastAsia="zh-CN"/>
        </w:rPr>
        <w:t>重量</w:t>
      </w:r>
      <w:r>
        <w:rPr>
          <w:rFonts w:hint="eastAsia" w:ascii="宋体" w:hAnsi="宋体" w:cs="宋体"/>
          <w:sz w:val="28"/>
          <w:szCs w:val="28"/>
          <w:highlight w:val="none"/>
          <w:u w:val="single"/>
          <w:lang w:val="en-US" w:eastAsia="zh-CN"/>
        </w:rPr>
        <w:t>316208.79吨</w:t>
      </w:r>
      <w:r>
        <w:rPr>
          <w:rFonts w:hint="eastAsia" w:ascii="宋体" w:hAnsi="宋体" w:cs="宋体"/>
          <w:sz w:val="28"/>
          <w:szCs w:val="28"/>
          <w:highlight w:val="none"/>
          <w:u w:val="none"/>
          <w:lang w:val="en-US" w:eastAsia="zh-CN"/>
        </w:rPr>
        <w:t>（其中中强风化层石方205800吨，堆场上土石方110408.79吨）</w:t>
      </w:r>
      <w:r>
        <w:rPr>
          <w:rFonts w:hint="eastAsia" w:ascii="宋体" w:hAnsi="宋体" w:cs="宋体"/>
          <w:sz w:val="28"/>
          <w:szCs w:val="28"/>
          <w:highlight w:val="none"/>
          <w:u w:val="none"/>
          <w:lang w:val="en-US" w:eastAsia="zh-CN"/>
        </w:rPr>
        <w:t>,</w:t>
      </w:r>
      <w:r>
        <w:rPr>
          <w:rFonts w:hint="eastAsia" w:ascii="宋体" w:hAnsi="宋体" w:eastAsia="宋体" w:cs="宋体"/>
          <w:color w:val="auto"/>
          <w:sz w:val="28"/>
          <w:szCs w:val="28"/>
          <w:highlight w:val="none"/>
        </w:rPr>
        <w:t>价格为人民币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eastAsia="zh-CN"/>
        </w:rPr>
        <w:t>万</w:t>
      </w:r>
      <w:r>
        <w:rPr>
          <w:rFonts w:hint="eastAsia" w:ascii="宋体" w:hAnsi="宋体" w:eastAsia="宋体" w:cs="宋体"/>
          <w:color w:val="auto"/>
          <w:sz w:val="28"/>
          <w:szCs w:val="28"/>
          <w:highlight w:val="none"/>
          <w:u w:val="none"/>
        </w:rPr>
        <w:t>元</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大写</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eastAsia="zh-CN"/>
        </w:rPr>
        <w:t>万</w:t>
      </w:r>
      <w:r>
        <w:rPr>
          <w:rFonts w:hint="eastAsia" w:ascii="宋体" w:hAnsi="宋体" w:eastAsia="宋体" w:cs="宋体"/>
          <w:color w:val="auto"/>
          <w:sz w:val="28"/>
          <w:szCs w:val="28"/>
          <w:highlight w:val="none"/>
        </w:rPr>
        <w:t>元整</w:t>
      </w:r>
      <w:r>
        <w:rPr>
          <w:rFonts w:hint="eastAsia" w:ascii="宋体" w:hAnsi="宋体" w:cs="宋体"/>
          <w:color w:val="auto"/>
          <w:sz w:val="28"/>
          <w:szCs w:val="28"/>
          <w:highlight w:val="none"/>
          <w:lang w:eastAsia="zh-CN"/>
        </w:rPr>
        <w:t>，买受人需以估算的</w:t>
      </w:r>
      <w:r>
        <w:rPr>
          <w:rFonts w:hint="eastAsia" w:ascii="宋体" w:hAnsi="宋体" w:cs="宋体"/>
          <w:color w:val="auto"/>
          <w:sz w:val="28"/>
          <w:szCs w:val="28"/>
          <w:highlight w:val="none"/>
          <w:lang w:val="en-US" w:eastAsia="zh-CN"/>
        </w:rPr>
        <w:t>重量</w:t>
      </w:r>
      <w:r>
        <w:rPr>
          <w:rFonts w:hint="eastAsia" w:ascii="宋体" w:hAnsi="宋体" w:cs="宋体"/>
          <w:color w:val="auto"/>
          <w:sz w:val="28"/>
          <w:szCs w:val="28"/>
          <w:highlight w:val="none"/>
          <w:lang w:eastAsia="zh-CN"/>
        </w:rPr>
        <w:t>支付成交款，</w:t>
      </w:r>
      <w:r>
        <w:rPr>
          <w:rFonts w:hint="eastAsia" w:ascii="宋体" w:hAnsi="宋体" w:cs="宋体"/>
          <w:color w:val="auto"/>
          <w:sz w:val="28"/>
          <w:szCs w:val="28"/>
          <w:highlight w:val="none"/>
          <w:lang w:eastAsia="zh-CN"/>
        </w:rPr>
        <w:t>最终以工程结束后根据</w:t>
      </w:r>
      <w:r>
        <w:rPr>
          <w:rFonts w:hint="eastAsia" w:ascii="宋体" w:hAnsi="宋体" w:cs="宋体"/>
          <w:color w:val="auto"/>
          <w:sz w:val="28"/>
          <w:szCs w:val="28"/>
          <w:highlight w:val="none"/>
          <w:lang w:val="en-US" w:eastAsia="zh-CN"/>
        </w:rPr>
        <w:t>过磅重量</w:t>
      </w:r>
      <w:r>
        <w:rPr>
          <w:rFonts w:hint="eastAsia" w:ascii="宋体" w:hAnsi="宋体" w:cs="宋体"/>
          <w:color w:val="auto"/>
          <w:sz w:val="28"/>
          <w:szCs w:val="28"/>
          <w:highlight w:val="none"/>
          <w:lang w:eastAsia="zh-CN"/>
        </w:rPr>
        <w:t>进行结算</w:t>
      </w:r>
      <w:r>
        <w:rPr>
          <w:rFonts w:hint="eastAsia" w:ascii="宋体" w:hAnsi="宋体" w:cs="宋体"/>
          <w:color w:val="auto"/>
          <w:sz w:val="28"/>
          <w:szCs w:val="28"/>
          <w:highlight w:val="none"/>
          <w:lang w:eastAsia="zh-CN"/>
        </w:rPr>
        <w:t>，多退少补。买受人在</w:t>
      </w:r>
      <w:r>
        <w:rPr>
          <w:rFonts w:hint="eastAsia"/>
          <w:sz w:val="28"/>
          <w:szCs w:val="28"/>
          <w:highlight w:val="none"/>
          <w:lang w:val="en-US" w:eastAsia="zh-CN"/>
        </w:rPr>
        <w:t>拍卖成交后</w:t>
      </w:r>
      <w:r>
        <w:rPr>
          <w:rFonts w:hint="eastAsia"/>
          <w:sz w:val="28"/>
          <w:szCs w:val="28"/>
          <w:highlight w:val="none"/>
          <w:u w:val="single"/>
          <w:lang w:val="en-US" w:eastAsia="zh-CN"/>
        </w:rPr>
        <w:t xml:space="preserve"> 5天内支付全部成交款的30%，剩余部分在15天内</w:t>
      </w:r>
      <w:r>
        <w:rPr>
          <w:rFonts w:hint="eastAsia"/>
          <w:sz w:val="28"/>
          <w:szCs w:val="28"/>
          <w:highlight w:val="none"/>
          <w:lang w:val="en-US" w:eastAsia="zh-CN"/>
        </w:rPr>
        <w:t>将付清，</w:t>
      </w:r>
      <w:r>
        <w:rPr>
          <w:rFonts w:hint="eastAsia"/>
          <w:sz w:val="28"/>
          <w:szCs w:val="28"/>
          <w:highlight w:val="none"/>
          <w:u w:val="single"/>
          <w:lang w:val="en-US" w:eastAsia="zh-CN"/>
        </w:rPr>
        <w:t>成交款</w:t>
      </w:r>
      <w:r>
        <w:rPr>
          <w:rFonts w:hint="eastAsia" w:ascii="宋体" w:hAnsi="宋体" w:cs="宋体"/>
          <w:sz w:val="28"/>
          <w:szCs w:val="28"/>
          <w:highlight w:val="none"/>
        </w:rPr>
        <w:t>支付到</w:t>
      </w:r>
      <w:r>
        <w:rPr>
          <w:rFonts w:hint="eastAsia" w:ascii="宋体" w:hAnsi="宋体" w:cs="宋体"/>
          <w:sz w:val="28"/>
          <w:szCs w:val="28"/>
          <w:highlight w:val="none"/>
          <w:lang w:val="en-US" w:eastAsia="zh-CN"/>
        </w:rPr>
        <w:t>甲方</w:t>
      </w:r>
      <w:r>
        <w:rPr>
          <w:rFonts w:hint="eastAsia" w:ascii="宋体" w:hAnsi="宋体" w:cs="宋体"/>
          <w:sz w:val="28"/>
          <w:szCs w:val="28"/>
          <w:highlight w:val="none"/>
        </w:rPr>
        <w:t>指定的账户</w:t>
      </w:r>
      <w:r>
        <w:rPr>
          <w:rFonts w:hint="eastAsia" w:ascii="宋体" w:hAnsi="宋体" w:cs="宋体"/>
          <w:sz w:val="28"/>
          <w:szCs w:val="28"/>
          <w:highlight w:val="none"/>
          <w:lang w:eastAsia="zh-CN"/>
        </w:rPr>
        <w:t>。</w:t>
      </w:r>
    </w:p>
    <w:p w14:paraId="480A9B13">
      <w:pPr>
        <w:keepNext w:val="0"/>
        <w:keepLines w:val="0"/>
        <w:pageBreakBefore w:val="0"/>
        <w:shd w:val="clear"/>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000000"/>
          <w:sz w:val="28"/>
          <w:szCs w:val="28"/>
          <w:highlight w:val="none"/>
          <w:u w:val="single"/>
          <w:lang w:val="en-US" w:eastAsia="zh-CN"/>
        </w:rPr>
      </w:pPr>
      <w:r>
        <w:rPr>
          <w:rFonts w:hint="eastAsia" w:ascii="宋体" w:hAnsi="宋体"/>
          <w:color w:val="000000"/>
          <w:sz w:val="28"/>
          <w:szCs w:val="28"/>
          <w:highlight w:val="none"/>
          <w:lang w:val="en-US" w:eastAsia="zh-CN"/>
        </w:rPr>
        <w:t>户名：</w:t>
      </w:r>
      <w:r>
        <w:rPr>
          <w:rFonts w:hint="eastAsia" w:ascii="宋体" w:hAnsi="宋体"/>
          <w:color w:val="000000"/>
          <w:sz w:val="28"/>
          <w:szCs w:val="28"/>
          <w:highlight w:val="none"/>
          <w:u w:val="single"/>
          <w:lang w:val="en-US" w:eastAsia="zh-CN"/>
        </w:rPr>
        <w:t xml:space="preserve"> 宁波市北仑区人民政府白峰街道办事处财政代管资金专户 ；</w:t>
      </w:r>
    </w:p>
    <w:p w14:paraId="549E4689">
      <w:pPr>
        <w:keepNext w:val="0"/>
        <w:keepLines w:val="0"/>
        <w:pageBreakBefore w:val="0"/>
        <w:shd w:val="clear"/>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000000"/>
          <w:sz w:val="28"/>
          <w:szCs w:val="28"/>
          <w:highlight w:val="none"/>
          <w:u w:val="single"/>
          <w:lang w:val="en-US" w:eastAsia="zh-CN"/>
        </w:rPr>
      </w:pPr>
      <w:r>
        <w:rPr>
          <w:rFonts w:hint="eastAsia" w:ascii="宋体" w:hAnsi="宋体"/>
          <w:color w:val="000000"/>
          <w:sz w:val="28"/>
          <w:szCs w:val="28"/>
          <w:highlight w:val="none"/>
          <w:lang w:val="en-US" w:eastAsia="zh-CN"/>
        </w:rPr>
        <w:t>开户行：</w:t>
      </w:r>
      <w:r>
        <w:rPr>
          <w:rFonts w:hint="eastAsia" w:ascii="宋体" w:hAnsi="宋体"/>
          <w:color w:val="000000"/>
          <w:sz w:val="28"/>
          <w:szCs w:val="28"/>
          <w:highlight w:val="none"/>
          <w:u w:val="single"/>
          <w:lang w:val="en-US" w:eastAsia="zh-CN"/>
        </w:rPr>
        <w:t xml:space="preserve"> 北仑农商银行白峰支行 ；</w:t>
      </w:r>
    </w:p>
    <w:p w14:paraId="3CD74204">
      <w:pPr>
        <w:keepNext w:val="0"/>
        <w:keepLines w:val="0"/>
        <w:pageBreakBefore w:val="0"/>
        <w:shd w:val="clear"/>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000000"/>
          <w:sz w:val="28"/>
          <w:szCs w:val="28"/>
          <w:highlight w:val="none"/>
          <w:u w:val="single"/>
          <w:lang w:val="en-US" w:eastAsia="zh-CN"/>
        </w:rPr>
      </w:pPr>
      <w:r>
        <w:rPr>
          <w:rFonts w:hint="eastAsia" w:ascii="宋体" w:hAnsi="宋体"/>
          <w:color w:val="000000"/>
          <w:sz w:val="28"/>
          <w:szCs w:val="28"/>
          <w:highlight w:val="none"/>
          <w:u w:val="none"/>
          <w:lang w:val="en-US" w:eastAsia="zh-CN"/>
        </w:rPr>
        <w:t>账号：</w:t>
      </w:r>
      <w:r>
        <w:rPr>
          <w:rFonts w:hint="eastAsia" w:ascii="宋体" w:hAnsi="宋体"/>
          <w:color w:val="000000"/>
          <w:sz w:val="28"/>
          <w:szCs w:val="28"/>
          <w:highlight w:val="none"/>
          <w:u w:val="single"/>
          <w:lang w:val="en-US" w:eastAsia="zh-CN"/>
        </w:rPr>
        <w:t xml:space="preserve"> 231000003152721 ；</w:t>
      </w:r>
    </w:p>
    <w:p w14:paraId="3BCF4374">
      <w:pPr>
        <w:keepNext w:val="0"/>
        <w:keepLines w:val="0"/>
        <w:pageBreakBefore w:val="0"/>
        <w:shd w:val="clear"/>
        <w:kinsoku/>
        <w:wordWrap/>
        <w:overflowPunct/>
        <w:topLinePunct w:val="0"/>
        <w:autoSpaceDE/>
        <w:autoSpaceDN/>
        <w:bidi w:val="0"/>
        <w:adjustRightInd/>
        <w:spacing w:line="440" w:lineRule="exact"/>
        <w:ind w:firstLine="562" w:firstLineChars="200"/>
        <w:textAlignment w:val="auto"/>
        <w:rPr>
          <w:rFonts w:hint="default"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第三条 提货周期</w:t>
      </w:r>
    </w:p>
    <w:p w14:paraId="034C058C">
      <w:pPr>
        <w:pStyle w:val="14"/>
        <w:keepNext w:val="0"/>
        <w:keepLines w:val="0"/>
        <w:pageBreakBefore w:val="0"/>
        <w:shd w:val="clear"/>
        <w:kinsoku/>
        <w:wordWrap/>
        <w:overflowPunct/>
        <w:topLinePunct w:val="0"/>
        <w:autoSpaceDE/>
        <w:autoSpaceDN/>
        <w:bidi w:val="0"/>
        <w:adjustRightInd/>
        <w:spacing w:beforeAutospacing="0" w:afterAutospacing="0" w:line="44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cs="宋体"/>
          <w:color w:val="auto"/>
          <w:sz w:val="28"/>
          <w:szCs w:val="28"/>
          <w:highlight w:val="none"/>
          <w:lang w:val="en-US" w:eastAsia="zh-CN"/>
        </w:rPr>
        <w:t>提货期限:</w:t>
      </w:r>
      <w:r>
        <w:rPr>
          <w:rFonts w:hint="eastAsia" w:cs="宋体"/>
          <w:color w:val="auto"/>
          <w:sz w:val="28"/>
          <w:szCs w:val="28"/>
          <w:highlight w:val="none"/>
          <w:lang w:val="en-US" w:eastAsia="zh-CN"/>
        </w:rPr>
        <w:t>合同签定后，接甲方通知之日起45日内完成提货,</w:t>
      </w:r>
      <w:r>
        <w:rPr>
          <w:rFonts w:hint="eastAsia" w:cs="宋体"/>
          <w:strike w:val="0"/>
          <w:dstrike w:val="0"/>
          <w:color w:val="auto"/>
          <w:sz w:val="28"/>
          <w:szCs w:val="28"/>
          <w:highlight w:val="none"/>
          <w:lang w:val="en-US" w:eastAsia="zh-CN"/>
        </w:rPr>
        <w:t>具体以工程实际施工进度为准，</w:t>
      </w:r>
      <w:r>
        <w:rPr>
          <w:rFonts w:hint="eastAsia" w:cs="宋体"/>
          <w:color w:val="auto"/>
          <w:sz w:val="28"/>
          <w:szCs w:val="28"/>
          <w:highlight w:val="none"/>
          <w:lang w:val="en-US" w:eastAsia="zh-CN"/>
        </w:rPr>
        <w:t>按治理施工方案有序推进开采的石方进行外运</w:t>
      </w:r>
      <w:r>
        <w:rPr>
          <w:rFonts w:hint="eastAsia" w:cs="宋体"/>
          <w:strike w:val="0"/>
          <w:color w:val="auto"/>
          <w:sz w:val="28"/>
          <w:szCs w:val="28"/>
          <w:highlight w:val="none"/>
          <w:lang w:val="en-US" w:eastAsia="zh-CN"/>
        </w:rPr>
        <w:t>。</w:t>
      </w:r>
    </w:p>
    <w:p w14:paraId="0E842A62">
      <w:pPr>
        <w:pStyle w:val="14"/>
        <w:keepNext w:val="0"/>
        <w:keepLines w:val="0"/>
        <w:pageBreakBefore w:val="0"/>
        <w:shd w:val="clear"/>
        <w:kinsoku/>
        <w:wordWrap/>
        <w:overflowPunct/>
        <w:topLinePunct w:val="0"/>
        <w:autoSpaceDE/>
        <w:autoSpaceDN/>
        <w:bidi w:val="0"/>
        <w:adjustRightInd/>
        <w:spacing w:beforeAutospacing="0" w:afterAutospacing="0" w:line="440" w:lineRule="exact"/>
        <w:ind w:firstLine="562" w:firstLineChars="200"/>
        <w:textAlignment w:val="auto"/>
        <w:rPr>
          <w:rFonts w:hint="default" w:ascii="宋体" w:hAnsi="宋体" w:eastAsia="宋体" w:cs="宋体"/>
          <w:b/>
          <w:bCs/>
          <w:color w:val="auto"/>
          <w:sz w:val="28"/>
          <w:szCs w:val="28"/>
          <w:highlight w:val="none"/>
          <w:lang w:val="en-US" w:eastAsia="zh-CN"/>
        </w:rPr>
      </w:pPr>
      <w:r>
        <w:rPr>
          <w:rFonts w:hint="eastAsia" w:cs="宋体"/>
          <w:b/>
          <w:bCs/>
          <w:color w:val="auto"/>
          <w:sz w:val="28"/>
          <w:szCs w:val="28"/>
          <w:highlight w:val="none"/>
          <w:lang w:val="en-US" w:eastAsia="zh-CN"/>
        </w:rPr>
        <w:t>第四条 保证金(履约保证金)</w:t>
      </w:r>
    </w:p>
    <w:p w14:paraId="47B7E37E">
      <w:pPr>
        <w:keepNext w:val="0"/>
        <w:keepLines w:val="0"/>
        <w:pageBreakBefore w:val="0"/>
        <w:shd w:val="clear"/>
        <w:kinsoku/>
        <w:wordWrap/>
        <w:overflowPunct/>
        <w:topLinePunct w:val="0"/>
        <w:autoSpaceDE/>
        <w:autoSpaceDN/>
        <w:bidi w:val="0"/>
        <w:adjustRightInd/>
        <w:snapToGrid/>
        <w:spacing w:line="440" w:lineRule="exact"/>
        <w:ind w:firstLine="560" w:firstLineChars="200"/>
        <w:textAlignment w:val="auto"/>
        <w:rPr>
          <w:rFonts w:hint="default" w:ascii="宋体" w:hAnsi="宋体"/>
          <w:color w:val="000000"/>
          <w:sz w:val="28"/>
          <w:szCs w:val="28"/>
          <w:highlight w:val="none"/>
          <w:u w:val="single"/>
          <w:lang w:val="en-US" w:eastAsia="zh-CN"/>
        </w:rPr>
      </w:pPr>
      <w:r>
        <w:rPr>
          <w:rFonts w:hint="eastAsia" w:ascii="宋体" w:hAnsi="宋体"/>
          <w:color w:val="000000"/>
          <w:sz w:val="28"/>
          <w:szCs w:val="28"/>
          <w:highlight w:val="none"/>
          <w:u w:val="single"/>
          <w:lang w:val="en-US" w:eastAsia="zh-CN"/>
        </w:rPr>
        <w:t>履约保证金:100万元(壹佰万元)。待合同履行完毕后退回(不计息)。</w:t>
      </w:r>
    </w:p>
    <w:p w14:paraId="7E8AE1C1">
      <w:pPr>
        <w:keepNext w:val="0"/>
        <w:keepLines w:val="0"/>
        <w:pageBreakBefore w:val="0"/>
        <w:shd w:val="clear"/>
        <w:kinsoku/>
        <w:wordWrap/>
        <w:overflowPunct/>
        <w:topLinePunct w:val="0"/>
        <w:autoSpaceDE/>
        <w:autoSpaceDN/>
        <w:bidi w:val="0"/>
        <w:adjustRightInd/>
        <w:spacing w:line="440" w:lineRule="exact"/>
        <w:ind w:firstLine="560" w:firstLineChars="200"/>
        <w:textAlignment w:val="auto"/>
        <w:rPr>
          <w:rFonts w:hint="default" w:ascii="宋体" w:hAnsi="宋体" w:eastAsia="宋体" w:cs="宋体"/>
          <w:b/>
          <w:bCs/>
          <w:color w:val="auto"/>
          <w:sz w:val="28"/>
          <w:szCs w:val="28"/>
          <w:highlight w:val="none"/>
          <w:lang w:val="en-US" w:eastAsia="zh-CN"/>
        </w:rPr>
      </w:pPr>
      <w:r>
        <w:rPr>
          <w:rFonts w:hint="eastAsia" w:ascii="宋体" w:hAnsi="宋体" w:eastAsia="宋体" w:cs="宋体"/>
          <w:color w:val="auto"/>
          <w:sz w:val="28"/>
          <w:szCs w:val="28"/>
          <w:highlight w:val="none"/>
          <w:u w:val="none"/>
          <w:lang w:val="en-US" w:eastAsia="zh-CN"/>
        </w:rPr>
        <w:t>如乙方未能按</w:t>
      </w:r>
      <w:r>
        <w:rPr>
          <w:rFonts w:hint="eastAsia" w:ascii="宋体" w:hAnsi="宋体" w:cs="宋体"/>
          <w:color w:val="auto"/>
          <w:sz w:val="28"/>
          <w:szCs w:val="28"/>
          <w:highlight w:val="none"/>
          <w:u w:val="none"/>
          <w:lang w:val="en-US" w:eastAsia="zh-CN"/>
        </w:rPr>
        <w:t>约定</w:t>
      </w:r>
      <w:r>
        <w:rPr>
          <w:rFonts w:hint="eastAsia" w:ascii="宋体" w:hAnsi="宋体" w:eastAsia="宋体" w:cs="宋体"/>
          <w:color w:val="auto"/>
          <w:sz w:val="28"/>
          <w:szCs w:val="28"/>
          <w:highlight w:val="none"/>
          <w:u w:val="none"/>
          <w:lang w:val="en-US" w:eastAsia="zh-CN"/>
        </w:rPr>
        <w:t>支付拍卖成交款</w:t>
      </w:r>
      <w:r>
        <w:rPr>
          <w:rFonts w:hint="eastAsia" w:ascii="宋体" w:hAnsi="宋体" w:cs="宋体"/>
          <w:color w:val="auto"/>
          <w:sz w:val="28"/>
          <w:szCs w:val="28"/>
          <w:highlight w:val="none"/>
          <w:u w:val="none"/>
          <w:lang w:val="en-US" w:eastAsia="zh-CN"/>
        </w:rPr>
        <w:t>的</w:t>
      </w:r>
      <w:r>
        <w:rPr>
          <w:rFonts w:hint="eastAsia" w:ascii="宋体" w:hAnsi="宋体" w:eastAsia="宋体" w:cs="宋体"/>
          <w:color w:val="auto"/>
          <w:sz w:val="28"/>
          <w:szCs w:val="28"/>
          <w:highlight w:val="none"/>
          <w:u w:val="none"/>
          <w:lang w:val="en-US" w:eastAsia="zh-CN"/>
        </w:rPr>
        <w:t>属违约</w:t>
      </w:r>
      <w:r>
        <w:rPr>
          <w:rFonts w:hint="eastAsia" w:ascii="宋体" w:hAnsi="宋体" w:cs="宋体"/>
          <w:color w:val="auto"/>
          <w:sz w:val="28"/>
          <w:szCs w:val="28"/>
          <w:highlight w:val="none"/>
          <w:u w:val="none"/>
          <w:lang w:val="en-US" w:eastAsia="zh-CN"/>
        </w:rPr>
        <w:t>行为，保证金(履约保证金)作为违约金不予退还，由此造成的损失由违约方承担。</w:t>
      </w:r>
    </w:p>
    <w:p w14:paraId="5D9E53F0">
      <w:pPr>
        <w:pStyle w:val="14"/>
        <w:keepNext w:val="0"/>
        <w:keepLines w:val="0"/>
        <w:pageBreakBefore w:val="0"/>
        <w:shd w:val="clear"/>
        <w:kinsoku/>
        <w:wordWrap/>
        <w:overflowPunct/>
        <w:topLinePunct w:val="0"/>
        <w:autoSpaceDE/>
        <w:autoSpaceDN/>
        <w:bidi w:val="0"/>
        <w:adjustRightInd/>
        <w:spacing w:beforeAutospacing="0" w:afterAutospacing="0" w:line="44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eastAsia="zh-CN"/>
        </w:rPr>
        <w:t>第</w:t>
      </w:r>
      <w:r>
        <w:rPr>
          <w:rFonts w:hint="eastAsia" w:cs="宋体"/>
          <w:b/>
          <w:bCs/>
          <w:color w:val="auto"/>
          <w:sz w:val="28"/>
          <w:szCs w:val="28"/>
          <w:highlight w:val="none"/>
          <w:lang w:val="en-US" w:eastAsia="zh-CN"/>
        </w:rPr>
        <w:t>四</w:t>
      </w:r>
      <w:r>
        <w:rPr>
          <w:rFonts w:hint="eastAsia" w:ascii="宋体" w:hAnsi="宋体" w:eastAsia="宋体" w:cs="宋体"/>
          <w:b/>
          <w:bCs/>
          <w:color w:val="auto"/>
          <w:sz w:val="28"/>
          <w:szCs w:val="28"/>
          <w:highlight w:val="none"/>
          <w:lang w:eastAsia="zh-CN"/>
        </w:rPr>
        <w:t>条</w:t>
      </w:r>
      <w:r>
        <w:rPr>
          <w:rFonts w:hint="eastAsia" w:ascii="宋体" w:hAnsi="宋体" w:eastAsia="宋体" w:cs="宋体"/>
          <w:b/>
          <w:bCs/>
          <w:color w:val="auto"/>
          <w:sz w:val="28"/>
          <w:szCs w:val="28"/>
          <w:highlight w:val="none"/>
          <w:lang w:val="en-US" w:eastAsia="zh-CN"/>
        </w:rPr>
        <w:t xml:space="preserve"> 标的物交付</w:t>
      </w:r>
    </w:p>
    <w:p w14:paraId="60B5A61F">
      <w:pPr>
        <w:keepNext w:val="0"/>
        <w:keepLines w:val="0"/>
        <w:pageBreakBefore w:val="0"/>
        <w:numPr>
          <w:ilvl w:val="0"/>
          <w:numId w:val="0"/>
        </w:numPr>
        <w:shd w:val="clear"/>
        <w:kinsoku/>
        <w:wordWrap/>
        <w:overflowPunct/>
        <w:topLinePunct w:val="0"/>
        <w:autoSpaceDE/>
        <w:autoSpaceDN/>
        <w:bidi w:val="0"/>
        <w:adjustRightIn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本合同签订后，根据工程实际开挖进度，由甲方委托</w:t>
      </w:r>
      <w:r>
        <w:rPr>
          <w:rFonts w:hint="eastAsia" w:ascii="宋体" w:hAnsi="宋体" w:cs="宋体"/>
          <w:color w:val="auto"/>
          <w:sz w:val="28"/>
          <w:szCs w:val="28"/>
          <w:highlight w:val="none"/>
          <w:lang w:val="en-US" w:eastAsia="zh-CN"/>
        </w:rPr>
        <w:t>开采的施工单位</w:t>
      </w:r>
      <w:r>
        <w:rPr>
          <w:rFonts w:hint="eastAsia" w:ascii="宋体" w:hAnsi="宋体" w:eastAsia="宋体" w:cs="宋体"/>
          <w:color w:val="auto"/>
          <w:sz w:val="28"/>
          <w:szCs w:val="28"/>
          <w:highlight w:val="none"/>
          <w:lang w:val="en-US" w:eastAsia="zh-CN"/>
        </w:rPr>
        <w:t>分批次交付给乙方。</w:t>
      </w:r>
    </w:p>
    <w:p w14:paraId="5241BE6A">
      <w:pPr>
        <w:keepNext w:val="0"/>
        <w:keepLines w:val="0"/>
        <w:pageBreakBefore w:val="0"/>
        <w:numPr>
          <w:ilvl w:val="0"/>
          <w:numId w:val="0"/>
        </w:numPr>
        <w:shd w:val="clear"/>
        <w:kinsoku/>
        <w:wordWrap/>
        <w:overflowPunct/>
        <w:topLinePunct w:val="0"/>
        <w:autoSpaceDE/>
        <w:autoSpaceDN/>
        <w:bidi w:val="0"/>
        <w:adjustRightInd/>
        <w:spacing w:line="440" w:lineRule="exact"/>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eastAsia="zh-CN"/>
        </w:rPr>
        <w:t>第</w:t>
      </w:r>
      <w:r>
        <w:rPr>
          <w:rFonts w:hint="eastAsia" w:ascii="宋体" w:hAnsi="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lang w:eastAsia="zh-CN"/>
        </w:rPr>
        <w:t>条</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双方权利和义务</w:t>
      </w:r>
    </w:p>
    <w:p w14:paraId="4285F388">
      <w:pPr>
        <w:keepNext w:val="0"/>
        <w:keepLines w:val="0"/>
        <w:pageBreakBefore w:val="0"/>
        <w:numPr>
          <w:ilvl w:val="0"/>
          <w:numId w:val="0"/>
        </w:numPr>
        <w:shd w:val="clear"/>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（一）</w:t>
      </w:r>
      <w:r>
        <w:rPr>
          <w:rFonts w:hint="eastAsia" w:ascii="宋体" w:hAnsi="宋体" w:eastAsia="宋体" w:cs="宋体"/>
          <w:color w:val="auto"/>
          <w:sz w:val="28"/>
          <w:szCs w:val="28"/>
          <w:highlight w:val="none"/>
        </w:rPr>
        <w:t>甲方应保证对转让标的物享有所有权或处置权。</w:t>
      </w:r>
    </w:p>
    <w:p w14:paraId="7C7109D1">
      <w:pPr>
        <w:keepNext w:val="0"/>
        <w:keepLines w:val="0"/>
        <w:pageBreakBefore w:val="0"/>
        <w:numPr>
          <w:ilvl w:val="0"/>
          <w:numId w:val="0"/>
        </w:numPr>
        <w:shd w:val="clear"/>
        <w:kinsoku/>
        <w:wordWrap/>
        <w:overflowPunct/>
        <w:topLinePunct w:val="0"/>
        <w:autoSpaceDE/>
        <w:autoSpaceDN/>
        <w:bidi w:val="0"/>
        <w:adjustRightInd/>
        <w:snapToGrid w:val="0"/>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二</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乙方须</w:t>
      </w:r>
      <w:r>
        <w:rPr>
          <w:rFonts w:hint="eastAsia" w:ascii="宋体" w:hAnsi="宋体" w:cs="宋体"/>
          <w:color w:val="auto"/>
          <w:sz w:val="28"/>
          <w:szCs w:val="28"/>
          <w:highlight w:val="none"/>
          <w:lang w:eastAsia="zh-CN"/>
        </w:rPr>
        <w:t>具备石料堆放</w:t>
      </w:r>
      <w:r>
        <w:rPr>
          <w:rFonts w:hint="eastAsia" w:ascii="宋体" w:hAnsi="宋体" w:cs="宋体"/>
          <w:color w:val="auto"/>
          <w:sz w:val="28"/>
          <w:szCs w:val="28"/>
          <w:highlight w:val="none"/>
          <w:lang w:val="en-US" w:eastAsia="zh-CN"/>
        </w:rPr>
        <w:t>不少于10亩</w:t>
      </w:r>
      <w:r>
        <w:rPr>
          <w:rFonts w:hint="eastAsia" w:ascii="宋体" w:hAnsi="宋体" w:cs="宋体"/>
          <w:color w:val="auto"/>
          <w:sz w:val="28"/>
          <w:szCs w:val="28"/>
          <w:highlight w:val="none"/>
          <w:lang w:eastAsia="zh-CN"/>
        </w:rPr>
        <w:t>的合法的必要场所（提供自有的产权证原件或租赁合同原件）</w:t>
      </w:r>
      <w:r>
        <w:rPr>
          <w:rFonts w:hint="eastAsia" w:ascii="宋体" w:hAnsi="宋体" w:cs="宋体"/>
          <w:color w:val="auto"/>
          <w:sz w:val="28"/>
          <w:szCs w:val="28"/>
          <w:highlight w:val="none"/>
          <w:lang w:eastAsia="zh-CN"/>
        </w:rPr>
        <w:t>。</w:t>
      </w:r>
    </w:p>
    <w:p w14:paraId="201C5B5D">
      <w:pPr>
        <w:keepNext w:val="0"/>
        <w:keepLines w:val="0"/>
        <w:pageBreakBefore w:val="0"/>
        <w:shd w:val="clear"/>
        <w:kinsoku/>
        <w:wordWrap/>
        <w:overflowPunct/>
        <w:topLinePunct w:val="0"/>
        <w:autoSpaceDE/>
        <w:autoSpaceDN/>
        <w:bidi w:val="0"/>
        <w:adjustRightInd/>
        <w:spacing w:line="44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（三</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为确保治理工程顺利实施，乙方需对治理区堆放的标的物及时清运；乙方未及时清运，</w:t>
      </w:r>
      <w:r>
        <w:rPr>
          <w:rFonts w:hint="eastAsia" w:ascii="宋体" w:hAnsi="宋体" w:cs="宋体"/>
          <w:sz w:val="28"/>
          <w:szCs w:val="28"/>
          <w:highlight w:val="none"/>
        </w:rPr>
        <w:t>经现场核实后，</w:t>
      </w:r>
      <w:r>
        <w:rPr>
          <w:rFonts w:hint="eastAsia" w:ascii="宋体" w:hAnsi="宋体" w:cs="宋体"/>
          <w:sz w:val="28"/>
          <w:szCs w:val="28"/>
          <w:highlight w:val="none"/>
          <w:lang w:val="en-US" w:eastAsia="zh-CN"/>
        </w:rPr>
        <w:t>由</w:t>
      </w:r>
      <w:r>
        <w:rPr>
          <w:rFonts w:hint="eastAsia" w:ascii="宋体" w:hAnsi="宋体" w:cs="宋体"/>
          <w:color w:val="auto"/>
          <w:sz w:val="28"/>
          <w:szCs w:val="28"/>
          <w:highlight w:val="none"/>
          <w:lang w:val="en-US" w:eastAsia="zh-CN"/>
        </w:rPr>
        <w:t>甲方或施工单位通知乙方</w:t>
      </w:r>
      <w:r>
        <w:rPr>
          <w:rFonts w:hint="eastAsia" w:ascii="宋体" w:hAnsi="宋体" w:eastAsia="宋体" w:cs="宋体"/>
          <w:color w:val="auto"/>
          <w:sz w:val="28"/>
          <w:szCs w:val="28"/>
          <w:highlight w:val="none"/>
          <w:lang w:val="en-US" w:eastAsia="zh-CN"/>
        </w:rPr>
        <w:t>，</w:t>
      </w:r>
      <w:r>
        <w:rPr>
          <w:rFonts w:hint="eastAsia" w:ascii="宋体" w:hAnsi="宋体" w:cs="宋体"/>
          <w:sz w:val="28"/>
          <w:szCs w:val="28"/>
          <w:highlight w:val="none"/>
          <w:lang w:val="en-US" w:eastAsia="zh-CN"/>
        </w:rPr>
        <w:t>乙方在接到通知后2日内仍然未装运的,视为乙方违约</w:t>
      </w:r>
      <w:r>
        <w:rPr>
          <w:rFonts w:hint="eastAsia" w:ascii="宋体" w:hAnsi="宋体" w:cs="宋体"/>
          <w:color w:val="auto"/>
          <w:sz w:val="28"/>
          <w:szCs w:val="28"/>
          <w:highlight w:val="none"/>
          <w:shd w:val="clear" w:color="auto" w:fill="auto"/>
        </w:rPr>
        <w:t>，</w:t>
      </w:r>
      <w:r>
        <w:rPr>
          <w:rFonts w:ascii="宋体" w:hAnsi="宋体" w:cs="宋体"/>
          <w:color w:val="auto"/>
          <w:sz w:val="28"/>
          <w:szCs w:val="28"/>
          <w:highlight w:val="none"/>
          <w:shd w:val="clear" w:color="auto" w:fill="auto"/>
        </w:rPr>
        <w:t>违约金按</w:t>
      </w:r>
      <w:r>
        <w:rPr>
          <w:rFonts w:hint="eastAsia" w:ascii="宋体" w:hAnsi="宋体" w:cs="宋体"/>
          <w:color w:val="auto"/>
          <w:sz w:val="28"/>
          <w:szCs w:val="28"/>
          <w:highlight w:val="none"/>
          <w:shd w:val="clear" w:color="auto" w:fill="auto"/>
          <w:lang w:val="en-US" w:eastAsia="zh-CN"/>
        </w:rPr>
        <w:t>10000</w:t>
      </w:r>
      <w:r>
        <w:rPr>
          <w:rFonts w:ascii="宋体" w:hAnsi="宋体" w:cs="宋体"/>
          <w:color w:val="auto"/>
          <w:sz w:val="28"/>
          <w:szCs w:val="28"/>
          <w:highlight w:val="none"/>
          <w:shd w:val="clear" w:color="auto" w:fill="auto"/>
        </w:rPr>
        <w:t>元/日进行计算</w:t>
      </w:r>
      <w:r>
        <w:rPr>
          <w:rFonts w:hint="eastAsia" w:ascii="宋体" w:hAnsi="宋体" w:cs="宋体"/>
          <w:color w:val="auto"/>
          <w:sz w:val="28"/>
          <w:szCs w:val="28"/>
          <w:highlight w:val="none"/>
          <w:shd w:val="clear" w:color="auto" w:fill="auto"/>
          <w:lang w:val="en-US" w:eastAsia="zh-CN"/>
        </w:rPr>
        <w:t>;</w:t>
      </w:r>
      <w:r>
        <w:rPr>
          <w:rFonts w:hint="eastAsia" w:ascii="宋体" w:hAnsi="宋体" w:cs="宋体"/>
          <w:color w:val="auto"/>
          <w:sz w:val="28"/>
          <w:szCs w:val="28"/>
          <w:highlight w:val="none"/>
          <w:shd w:val="clear" w:color="auto" w:fill="auto"/>
        </w:rPr>
        <w:t>乙方在接到通知之日起</w:t>
      </w:r>
      <w:r>
        <w:rPr>
          <w:rFonts w:hint="eastAsia" w:ascii="宋体" w:hAnsi="宋体" w:cs="宋体"/>
          <w:color w:val="auto"/>
          <w:sz w:val="28"/>
          <w:szCs w:val="28"/>
          <w:highlight w:val="none"/>
          <w:shd w:val="clear" w:color="auto" w:fill="auto"/>
          <w:lang w:val="en-US" w:eastAsia="zh-CN"/>
        </w:rPr>
        <w:t>7</w:t>
      </w:r>
      <w:r>
        <w:rPr>
          <w:rFonts w:hint="eastAsia" w:ascii="宋体" w:hAnsi="宋体" w:cs="宋体"/>
          <w:color w:val="auto"/>
          <w:sz w:val="28"/>
          <w:szCs w:val="28"/>
          <w:highlight w:val="none"/>
          <w:shd w:val="clear" w:color="auto" w:fill="auto"/>
        </w:rPr>
        <w:t>日内仍然未</w:t>
      </w:r>
      <w:r>
        <w:rPr>
          <w:rFonts w:hint="eastAsia" w:ascii="宋体" w:hAnsi="宋体" w:cs="宋体"/>
          <w:color w:val="auto"/>
          <w:sz w:val="28"/>
          <w:szCs w:val="28"/>
          <w:highlight w:val="none"/>
          <w:shd w:val="clear" w:color="auto" w:fill="auto"/>
          <w:lang w:val="en-US" w:eastAsia="zh-CN"/>
        </w:rPr>
        <w:t>装</w:t>
      </w:r>
      <w:r>
        <w:rPr>
          <w:rFonts w:hint="eastAsia" w:ascii="宋体" w:hAnsi="宋体" w:cs="宋体"/>
          <w:color w:val="auto"/>
          <w:sz w:val="28"/>
          <w:szCs w:val="28"/>
          <w:highlight w:val="none"/>
          <w:shd w:val="clear" w:color="auto" w:fill="auto"/>
        </w:rPr>
        <w:t>运的</w:t>
      </w:r>
      <w:r>
        <w:rPr>
          <w:rFonts w:hint="eastAsia" w:ascii="宋体" w:hAnsi="宋体" w:cs="宋体"/>
          <w:color w:val="auto"/>
          <w:sz w:val="28"/>
          <w:szCs w:val="28"/>
          <w:highlight w:val="none"/>
          <w:shd w:val="clear" w:color="auto" w:fill="auto"/>
          <w:lang w:eastAsia="zh-CN"/>
        </w:rPr>
        <w:t>，</w:t>
      </w:r>
      <w:r>
        <w:rPr>
          <w:rFonts w:hint="eastAsia" w:ascii="宋体" w:hAnsi="宋体" w:cs="宋体"/>
          <w:color w:val="auto"/>
          <w:sz w:val="28"/>
          <w:szCs w:val="28"/>
          <w:highlight w:val="none"/>
          <w:shd w:val="clear" w:color="auto" w:fill="auto"/>
          <w:lang w:val="en-US" w:eastAsia="zh-CN"/>
        </w:rPr>
        <w:t>并严重影响施工进度</w:t>
      </w:r>
      <w:r>
        <w:rPr>
          <w:rFonts w:ascii="宋体" w:hAnsi="宋体" w:cs="宋体"/>
          <w:color w:val="auto"/>
          <w:sz w:val="28"/>
          <w:szCs w:val="28"/>
          <w:highlight w:val="none"/>
          <w:shd w:val="clear" w:color="auto" w:fill="auto"/>
        </w:rPr>
        <w:t>，</w:t>
      </w:r>
      <w:r>
        <w:rPr>
          <w:rFonts w:hint="eastAsia" w:ascii="宋体" w:hAnsi="宋体" w:cs="宋体"/>
          <w:color w:val="auto"/>
          <w:sz w:val="28"/>
          <w:szCs w:val="28"/>
          <w:highlight w:val="none"/>
          <w:shd w:val="clear" w:color="auto" w:fill="auto"/>
          <w:lang w:val="en-US" w:eastAsia="zh-CN"/>
        </w:rPr>
        <w:t>乙方除</w:t>
      </w:r>
      <w:r>
        <w:rPr>
          <w:rFonts w:hint="eastAsia" w:ascii="宋体" w:hAnsi="宋体" w:cs="宋体"/>
          <w:color w:val="auto"/>
          <w:sz w:val="28"/>
          <w:szCs w:val="28"/>
          <w:highlight w:val="none"/>
          <w:shd w:val="clear" w:color="auto" w:fill="auto"/>
        </w:rPr>
        <w:t>需</w:t>
      </w:r>
      <w:r>
        <w:rPr>
          <w:rFonts w:hint="eastAsia" w:ascii="宋体" w:hAnsi="宋体" w:cs="宋体"/>
          <w:color w:val="auto"/>
          <w:sz w:val="28"/>
          <w:szCs w:val="28"/>
          <w:highlight w:val="none"/>
          <w:shd w:val="clear" w:color="auto" w:fill="auto"/>
          <w:lang w:val="en-US" w:eastAsia="zh-CN"/>
        </w:rPr>
        <w:t>承担</w:t>
      </w:r>
      <w:r>
        <w:rPr>
          <w:rFonts w:hint="eastAsia" w:ascii="宋体" w:hAnsi="宋体" w:cs="宋体"/>
          <w:color w:val="auto"/>
          <w:sz w:val="28"/>
          <w:szCs w:val="28"/>
          <w:highlight w:val="none"/>
          <w:shd w:val="clear" w:color="auto" w:fill="auto"/>
        </w:rPr>
        <w:t>成交总价</w:t>
      </w:r>
      <w:r>
        <w:rPr>
          <w:rFonts w:hint="eastAsia" w:ascii="宋体" w:hAnsi="宋体" w:cs="宋体"/>
          <w:color w:val="auto"/>
          <w:sz w:val="28"/>
          <w:szCs w:val="28"/>
          <w:highlight w:val="none"/>
          <w:shd w:val="clear" w:color="auto" w:fill="auto"/>
          <w:lang w:val="en-US" w:eastAsia="zh-CN"/>
        </w:rPr>
        <w:t>10</w:t>
      </w:r>
      <w:r>
        <w:rPr>
          <w:rFonts w:hint="eastAsia" w:ascii="宋体" w:hAnsi="宋体" w:cs="宋体"/>
          <w:color w:val="auto"/>
          <w:sz w:val="28"/>
          <w:szCs w:val="28"/>
          <w:highlight w:val="none"/>
          <w:shd w:val="clear" w:color="auto" w:fill="auto"/>
        </w:rPr>
        <w:t>%的违约金</w:t>
      </w:r>
      <w:r>
        <w:rPr>
          <w:rFonts w:hint="eastAsia" w:ascii="宋体" w:hAnsi="宋体" w:cs="宋体"/>
          <w:color w:val="auto"/>
          <w:sz w:val="28"/>
          <w:szCs w:val="28"/>
          <w:highlight w:val="none"/>
          <w:shd w:val="clear" w:color="auto" w:fill="auto"/>
          <w:lang w:val="en-US" w:eastAsia="zh-CN"/>
        </w:rPr>
        <w:t>外，甲方有权将滞留现场的标的</w:t>
      </w:r>
      <w:r>
        <w:rPr>
          <w:rFonts w:hint="eastAsia" w:ascii="宋体" w:hAnsi="宋体" w:eastAsia="宋体" w:cs="宋体"/>
          <w:color w:val="auto"/>
          <w:sz w:val="28"/>
          <w:szCs w:val="28"/>
          <w:highlight w:val="none"/>
          <w:lang w:val="en-US" w:eastAsia="zh-CN"/>
        </w:rPr>
        <w:t>物</w:t>
      </w:r>
      <w:r>
        <w:rPr>
          <w:rFonts w:hint="eastAsia" w:ascii="宋体" w:hAnsi="宋体" w:cs="宋体"/>
          <w:color w:val="auto"/>
          <w:sz w:val="28"/>
          <w:szCs w:val="28"/>
          <w:highlight w:val="none"/>
          <w:shd w:val="clear" w:color="auto" w:fill="auto"/>
          <w:lang w:val="en-US" w:eastAsia="zh-CN"/>
        </w:rPr>
        <w:t>转运至临时场地，所产生的全部费用由乙方承担</w:t>
      </w:r>
      <w:r>
        <w:rPr>
          <w:rFonts w:hint="eastAsia" w:ascii="宋体" w:hAnsi="宋体" w:cs="宋体"/>
          <w:color w:val="auto"/>
          <w:sz w:val="28"/>
          <w:szCs w:val="28"/>
          <w:highlight w:val="none"/>
          <w:shd w:val="clear" w:color="auto" w:fill="auto"/>
          <w:lang w:eastAsia="zh-CN"/>
        </w:rPr>
        <w:t>，</w:t>
      </w:r>
      <w:r>
        <w:rPr>
          <w:rFonts w:hint="eastAsia" w:ascii="宋体" w:hAnsi="宋体" w:cs="宋体"/>
          <w:color w:val="auto"/>
          <w:sz w:val="28"/>
          <w:szCs w:val="28"/>
          <w:highlight w:val="none"/>
          <w:shd w:val="clear" w:color="auto" w:fill="auto"/>
          <w:lang w:val="en-US" w:eastAsia="zh-CN"/>
        </w:rPr>
        <w:t>甲方</w:t>
      </w:r>
      <w:r>
        <w:rPr>
          <w:rFonts w:hint="eastAsia" w:ascii="宋体" w:hAnsi="宋体" w:cs="宋体"/>
          <w:color w:val="auto"/>
          <w:sz w:val="28"/>
          <w:szCs w:val="28"/>
          <w:highlight w:val="none"/>
          <w:shd w:val="clear" w:color="auto" w:fill="auto"/>
        </w:rPr>
        <w:t>有权从乙方的履约保证金中优先扣除</w:t>
      </w:r>
      <w:r>
        <w:rPr>
          <w:rFonts w:hint="eastAsia" w:ascii="宋体" w:hAnsi="宋体" w:cs="宋体"/>
          <w:color w:val="auto"/>
          <w:sz w:val="28"/>
          <w:szCs w:val="28"/>
          <w:highlight w:val="none"/>
          <w:shd w:val="clear" w:color="auto" w:fill="auto"/>
          <w:lang w:eastAsia="zh-CN"/>
        </w:rPr>
        <w:t>，</w:t>
      </w:r>
      <w:r>
        <w:rPr>
          <w:rFonts w:hint="eastAsia" w:ascii="宋体" w:hAnsi="宋体" w:cs="宋体"/>
          <w:color w:val="auto"/>
          <w:sz w:val="28"/>
          <w:szCs w:val="28"/>
          <w:highlight w:val="none"/>
          <w:shd w:val="clear" w:color="auto" w:fill="auto"/>
        </w:rPr>
        <w:t>不足部分</w:t>
      </w:r>
      <w:r>
        <w:rPr>
          <w:rFonts w:hint="eastAsia" w:ascii="宋体" w:hAnsi="宋体" w:cs="宋体"/>
          <w:color w:val="auto"/>
          <w:sz w:val="28"/>
          <w:szCs w:val="28"/>
          <w:highlight w:val="none"/>
          <w:shd w:val="clear" w:color="auto" w:fill="auto"/>
          <w:lang w:val="en-US" w:eastAsia="zh-CN"/>
        </w:rPr>
        <w:t>甲方</w:t>
      </w:r>
      <w:r>
        <w:rPr>
          <w:rFonts w:hint="eastAsia" w:ascii="宋体" w:hAnsi="宋体" w:cs="宋体"/>
          <w:color w:val="auto"/>
          <w:sz w:val="28"/>
          <w:szCs w:val="28"/>
          <w:highlight w:val="none"/>
          <w:shd w:val="clear" w:color="auto" w:fill="auto"/>
        </w:rPr>
        <w:t>向乙方追偿</w:t>
      </w:r>
      <w:r>
        <w:rPr>
          <w:rFonts w:hint="eastAsia" w:ascii="宋体" w:hAnsi="宋体" w:cs="宋体"/>
          <w:color w:val="auto"/>
          <w:sz w:val="28"/>
          <w:szCs w:val="28"/>
          <w:highlight w:val="none"/>
          <w:shd w:val="clear" w:color="auto" w:fill="auto"/>
          <w:lang w:val="en-US" w:eastAsia="zh-CN"/>
        </w:rPr>
        <w:t>,对拒不执行的甲方有权解除本合同。</w:t>
      </w:r>
    </w:p>
    <w:p w14:paraId="4A199410">
      <w:pPr>
        <w:keepNext w:val="0"/>
        <w:keepLines w:val="0"/>
        <w:pageBreakBefore w:val="0"/>
        <w:shd w:val="clear"/>
        <w:tabs>
          <w:tab w:val="left" w:pos="8280"/>
        </w:tabs>
        <w:kinsoku/>
        <w:wordWrap/>
        <w:overflowPunct/>
        <w:topLinePunct w:val="0"/>
        <w:autoSpaceDE/>
        <w:autoSpaceDN/>
        <w:bidi w:val="0"/>
        <w:adjustRightInd/>
        <w:spacing w:line="440" w:lineRule="exact"/>
        <w:ind w:firstLine="560" w:firstLineChars="200"/>
        <w:textAlignment w:val="auto"/>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lang w:val="en-US" w:eastAsia="zh-CN"/>
        </w:rPr>
        <w:t>如遇特殊情况无法及时清运，届时造成治理区堆放土石料</w:t>
      </w:r>
      <w:r>
        <w:rPr>
          <w:rFonts w:hint="eastAsia" w:ascii="宋体" w:hAnsi="宋体" w:cs="宋体"/>
          <w:color w:val="auto"/>
          <w:sz w:val="28"/>
          <w:szCs w:val="28"/>
          <w:highlight w:val="none"/>
          <w:lang w:val="en-US" w:eastAsia="zh-CN"/>
        </w:rPr>
        <w:t>影响施工进度的</w:t>
      </w:r>
      <w:bookmarkStart w:id="0" w:name="_GoBack"/>
      <w:bookmarkEnd w:id="0"/>
      <w:r>
        <w:rPr>
          <w:rFonts w:hint="eastAsia" w:ascii="宋体" w:hAnsi="宋体" w:eastAsia="宋体" w:cs="宋体"/>
          <w:color w:val="auto"/>
          <w:sz w:val="28"/>
          <w:szCs w:val="28"/>
          <w:highlight w:val="none"/>
          <w:lang w:val="en-US" w:eastAsia="zh-CN"/>
        </w:rPr>
        <w:t>，乙方必须提前征得</w:t>
      </w:r>
      <w:r>
        <w:rPr>
          <w:rFonts w:hint="eastAsia" w:ascii="宋体" w:hAnsi="宋体" w:cs="宋体"/>
          <w:color w:val="auto"/>
          <w:sz w:val="28"/>
          <w:szCs w:val="28"/>
          <w:highlight w:val="none"/>
          <w:lang w:val="en-US" w:eastAsia="zh-CN"/>
        </w:rPr>
        <w:t>甲方</w:t>
      </w:r>
      <w:r>
        <w:rPr>
          <w:rFonts w:hint="eastAsia" w:ascii="宋体" w:hAnsi="宋体" w:eastAsia="宋体" w:cs="宋体"/>
          <w:color w:val="auto"/>
          <w:sz w:val="28"/>
          <w:szCs w:val="28"/>
          <w:highlight w:val="none"/>
          <w:lang w:val="en-US" w:eastAsia="zh-CN"/>
        </w:rPr>
        <w:t>书面同意。</w:t>
      </w:r>
    </w:p>
    <w:p w14:paraId="044EF61E">
      <w:pPr>
        <w:keepNext w:val="0"/>
        <w:keepLines w:val="0"/>
        <w:pageBreakBefore w:val="0"/>
        <w:shd w:val="clear"/>
        <w:tabs>
          <w:tab w:val="left" w:pos="8280"/>
        </w:tabs>
        <w:kinsoku/>
        <w:wordWrap/>
        <w:overflowPunct/>
        <w:topLinePunct w:val="0"/>
        <w:autoSpaceDE/>
        <w:autoSpaceDN/>
        <w:bidi w:val="0"/>
        <w:adjustRightIn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四</w:t>
      </w:r>
      <w:r>
        <w:rPr>
          <w:rFonts w:hint="eastAsia" w:ascii="宋体" w:hAnsi="宋体" w:eastAsia="宋体" w:cs="宋体"/>
          <w:color w:val="auto"/>
          <w:sz w:val="28"/>
          <w:szCs w:val="28"/>
          <w:highlight w:val="none"/>
          <w:lang w:val="en-US" w:eastAsia="zh-CN"/>
        </w:rPr>
        <w:t>）乙方须严格遵守国家安全生产的法律法规和标准进行安全施工，并制定相对应的安全事故应急处置预案，确保清运工作顺利完成。</w:t>
      </w:r>
    </w:p>
    <w:p w14:paraId="5933BB69">
      <w:pPr>
        <w:keepNext w:val="0"/>
        <w:keepLines w:val="0"/>
        <w:pageBreakBefore w:val="0"/>
        <w:shd w:val="clear"/>
        <w:tabs>
          <w:tab w:val="left" w:pos="8280"/>
        </w:tabs>
        <w:kinsoku/>
        <w:wordWrap/>
        <w:overflowPunct/>
        <w:topLinePunct w:val="0"/>
        <w:autoSpaceDE/>
        <w:autoSpaceDN/>
        <w:bidi w:val="0"/>
        <w:adjustRightIn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8"/>
          <w:szCs w:val="28"/>
          <w:highlight w:val="none"/>
        </w:rPr>
        <w:t>如</w:t>
      </w:r>
      <w:r>
        <w:rPr>
          <w:rFonts w:hint="eastAsia" w:ascii="宋体" w:hAnsi="宋体" w:eastAsia="宋体" w:cs="宋体"/>
          <w:color w:val="auto"/>
          <w:sz w:val="28"/>
          <w:szCs w:val="28"/>
          <w:highlight w:val="none"/>
        </w:rPr>
        <w:t>发生重大安全事故或人员伤亡时，乙方应采取必要的措施，及时抢救伤员，防止事态进一步扩大、减少损失，同时须立即报告甲方</w:t>
      </w:r>
      <w:r>
        <w:rPr>
          <w:rFonts w:hint="eastAsia" w:ascii="宋体" w:hAnsi="宋体" w:eastAsia="宋体" w:cs="宋体"/>
          <w:color w:val="auto"/>
          <w:sz w:val="28"/>
          <w:szCs w:val="28"/>
          <w:highlight w:val="none"/>
          <w:lang w:eastAsia="zh-CN"/>
        </w:rPr>
        <w:t>及相关部门</w:t>
      </w:r>
      <w:r>
        <w:rPr>
          <w:rFonts w:hint="eastAsia" w:ascii="宋体" w:hAnsi="宋体" w:eastAsia="宋体" w:cs="宋体"/>
          <w:color w:val="auto"/>
          <w:sz w:val="28"/>
          <w:szCs w:val="28"/>
          <w:highlight w:val="none"/>
        </w:rPr>
        <w:t>。</w:t>
      </w:r>
    </w:p>
    <w:p w14:paraId="137D12A6">
      <w:pPr>
        <w:keepNext w:val="0"/>
        <w:keepLines w:val="0"/>
        <w:pageBreakBefore w:val="0"/>
        <w:shd w:val="clear"/>
        <w:tabs>
          <w:tab w:val="left" w:pos="8280"/>
        </w:tabs>
        <w:kinsoku/>
        <w:wordWrap/>
        <w:overflowPunct/>
        <w:topLinePunct w:val="0"/>
        <w:autoSpaceDE/>
        <w:autoSpaceDN/>
        <w:bidi w:val="0"/>
        <w:adjustRightIn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五</w:t>
      </w:r>
      <w:r>
        <w:rPr>
          <w:rFonts w:hint="eastAsia" w:ascii="宋体" w:hAnsi="宋体" w:eastAsia="宋体" w:cs="宋体"/>
          <w:color w:val="auto"/>
          <w:sz w:val="28"/>
          <w:szCs w:val="28"/>
          <w:highlight w:val="none"/>
          <w:lang w:val="en-US" w:eastAsia="zh-CN"/>
        </w:rPr>
        <w:t>）乙方须自行办理清运相关手续并承担费用，在街道、公管和交警等部门联合出台工程运输实施规定后，按要求组织装运车辆清运，且在运输期间不得影响周边居民、企业的正常生活及生产，确保道路通畅</w:t>
      </w:r>
      <w:r>
        <w:rPr>
          <w:rFonts w:hint="eastAsia" w:ascii="宋体" w:hAnsi="宋体" w:cs="宋体"/>
          <w:color w:val="auto"/>
          <w:sz w:val="28"/>
          <w:szCs w:val="28"/>
          <w:highlight w:val="none"/>
          <w:lang w:val="en-US" w:eastAsia="zh-CN"/>
        </w:rPr>
        <w:t>,做好路面清洁</w:t>
      </w:r>
      <w:r>
        <w:rPr>
          <w:rFonts w:hint="eastAsia" w:ascii="宋体" w:hAnsi="宋体" w:eastAsia="宋体" w:cs="宋体"/>
          <w:color w:val="auto"/>
          <w:sz w:val="28"/>
          <w:szCs w:val="28"/>
          <w:highlight w:val="none"/>
          <w:lang w:val="en-US" w:eastAsia="zh-CN"/>
        </w:rPr>
        <w:t>。实际清运过程中，司乘人员的人身财产安全问题，均由乙方自行负责，与其他各方无涉。</w:t>
      </w:r>
    </w:p>
    <w:p w14:paraId="74E512FA">
      <w:pPr>
        <w:keepNext w:val="0"/>
        <w:keepLines w:val="0"/>
        <w:pageBreakBefore w:val="0"/>
        <w:shd w:val="clear"/>
        <w:tabs>
          <w:tab w:val="left" w:pos="8280"/>
        </w:tabs>
        <w:kinsoku/>
        <w:wordWrap/>
        <w:overflowPunct/>
        <w:topLinePunct w:val="0"/>
        <w:autoSpaceDE/>
        <w:autoSpaceDN/>
        <w:bidi w:val="0"/>
        <w:adjustRightIn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六</w:t>
      </w:r>
      <w:r>
        <w:rPr>
          <w:rFonts w:hint="eastAsia" w:ascii="宋体" w:hAnsi="宋体" w:eastAsia="宋体" w:cs="宋体"/>
          <w:color w:val="auto"/>
          <w:sz w:val="28"/>
          <w:szCs w:val="28"/>
          <w:highlight w:val="none"/>
          <w:lang w:val="en-US" w:eastAsia="zh-CN"/>
        </w:rPr>
        <w:t>）乙方在履约期间，被第三方投诉或者诉讼的，由乙方妥善解决。</w:t>
      </w:r>
    </w:p>
    <w:p w14:paraId="44F83D59">
      <w:pPr>
        <w:keepNext w:val="0"/>
        <w:keepLines w:val="0"/>
        <w:pageBreakBefore w:val="0"/>
        <w:widowControl w:val="0"/>
        <w:numPr>
          <w:ilvl w:val="0"/>
          <w:numId w:val="0"/>
        </w:numPr>
        <w:shd w:val="clea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七</w:t>
      </w:r>
      <w:r>
        <w:rPr>
          <w:rFonts w:hint="eastAsia" w:ascii="宋体" w:hAnsi="宋体" w:eastAsia="宋体" w:cs="宋体"/>
          <w:color w:val="auto"/>
          <w:sz w:val="28"/>
          <w:szCs w:val="28"/>
          <w:highlight w:val="none"/>
          <w:lang w:val="en-US" w:eastAsia="zh-CN"/>
        </w:rPr>
        <w:t>）在履约期间，因乙方原因（包括但不限于安全责任事故等）造成第三方人身损害及财产损失的，由乙方承担赔偿责任。</w:t>
      </w:r>
    </w:p>
    <w:p w14:paraId="7A06CBB6">
      <w:pPr>
        <w:keepNext w:val="0"/>
        <w:keepLines w:val="0"/>
        <w:pageBreakBefore w:val="0"/>
        <w:shd w:val="clear"/>
        <w:tabs>
          <w:tab w:val="left" w:pos="8280"/>
        </w:tabs>
        <w:kinsoku/>
        <w:wordWrap/>
        <w:overflowPunct/>
        <w:topLinePunct w:val="0"/>
        <w:autoSpaceDE/>
        <w:autoSpaceDN/>
        <w:bidi w:val="0"/>
        <w:adjustRightInd/>
        <w:spacing w:line="440" w:lineRule="exact"/>
        <w:ind w:firstLine="562" w:firstLineChars="200"/>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第</w:t>
      </w:r>
      <w:r>
        <w:rPr>
          <w:rFonts w:hint="eastAsia" w:ascii="宋体" w:hAnsi="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条 违约责任</w:t>
      </w:r>
    </w:p>
    <w:p w14:paraId="68FDDD67">
      <w:pPr>
        <w:keepNext w:val="0"/>
        <w:keepLines w:val="0"/>
        <w:pageBreakBefore w:val="0"/>
        <w:shd w:val="clear"/>
        <w:kinsoku/>
        <w:wordWrap/>
        <w:overflowPunct/>
        <w:topLinePunct w:val="0"/>
        <w:autoSpaceDE/>
        <w:autoSpaceDN/>
        <w:bidi w:val="0"/>
        <w:adjustRightIn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（一）乙方出现下列情形之一的，甲方有权解除本合同、</w:t>
      </w:r>
      <w:r>
        <w:rPr>
          <w:rFonts w:hint="eastAsia" w:ascii="宋体" w:hAnsi="宋体" w:eastAsia="宋体" w:cs="宋体"/>
          <w:color w:val="auto"/>
          <w:sz w:val="28"/>
          <w:szCs w:val="28"/>
          <w:highlight w:val="none"/>
          <w:lang w:val="en-US" w:eastAsia="zh-CN"/>
        </w:rPr>
        <w:t>并承担违约责任</w:t>
      </w:r>
      <w:r>
        <w:rPr>
          <w:rFonts w:hint="eastAsia" w:ascii="宋体" w:hAnsi="宋体" w:eastAsia="宋体" w:cs="宋体"/>
          <w:color w:val="auto"/>
          <w:sz w:val="28"/>
          <w:szCs w:val="28"/>
          <w:highlight w:val="none"/>
        </w:rPr>
        <w:t>，且乙方应向甲方赔偿由此造成的一切损失：</w:t>
      </w:r>
    </w:p>
    <w:p w14:paraId="0771F9CA">
      <w:pPr>
        <w:keepNext w:val="0"/>
        <w:keepLines w:val="0"/>
        <w:pageBreakBefore w:val="0"/>
        <w:shd w:val="clear"/>
        <w:tabs>
          <w:tab w:val="left" w:pos="8280"/>
        </w:tabs>
        <w:kinsoku/>
        <w:wordWrap/>
        <w:overflowPunct/>
        <w:topLinePunct w:val="0"/>
        <w:autoSpaceDE/>
        <w:autoSpaceDN/>
        <w:bidi w:val="0"/>
        <w:adjustRightInd/>
        <w:spacing w:line="44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1、与施工</w:t>
      </w:r>
      <w:r>
        <w:rPr>
          <w:rFonts w:hint="eastAsia" w:ascii="宋体" w:hAnsi="宋体" w:eastAsia="宋体" w:cs="宋体"/>
          <w:color w:val="auto"/>
          <w:sz w:val="28"/>
          <w:szCs w:val="28"/>
          <w:highlight w:val="none"/>
          <w:lang w:eastAsia="zh-CN"/>
        </w:rPr>
        <w:t>单位</w:t>
      </w:r>
      <w:r>
        <w:rPr>
          <w:rFonts w:hint="eastAsia" w:ascii="宋体" w:hAnsi="宋体" w:eastAsia="宋体" w:cs="宋体"/>
          <w:color w:val="auto"/>
          <w:sz w:val="28"/>
          <w:szCs w:val="28"/>
          <w:highlight w:val="none"/>
        </w:rPr>
        <w:t>勾结，</w:t>
      </w:r>
      <w:r>
        <w:rPr>
          <w:rFonts w:hint="eastAsia" w:ascii="宋体" w:hAnsi="宋体" w:eastAsia="宋体" w:cs="宋体"/>
          <w:color w:val="auto"/>
          <w:sz w:val="28"/>
          <w:szCs w:val="28"/>
          <w:highlight w:val="none"/>
          <w:lang w:eastAsia="zh-CN"/>
        </w:rPr>
        <w:t>或擅自开挖，</w:t>
      </w:r>
      <w:r>
        <w:rPr>
          <w:rFonts w:hint="eastAsia" w:ascii="宋体" w:hAnsi="宋体" w:eastAsia="宋体" w:cs="宋体"/>
          <w:color w:val="auto"/>
          <w:kern w:val="0"/>
          <w:sz w:val="28"/>
          <w:szCs w:val="28"/>
          <w:highlight w:val="none"/>
        </w:rPr>
        <w:t>侵吞</w:t>
      </w:r>
      <w:r>
        <w:rPr>
          <w:rFonts w:hint="eastAsia" w:ascii="宋体" w:hAnsi="宋体" w:eastAsia="宋体" w:cs="宋体"/>
          <w:color w:val="auto"/>
          <w:kern w:val="0"/>
          <w:sz w:val="28"/>
          <w:szCs w:val="28"/>
          <w:highlight w:val="none"/>
          <w:lang w:eastAsia="zh-CN"/>
        </w:rPr>
        <w:t>土石料</w:t>
      </w:r>
      <w:r>
        <w:rPr>
          <w:rFonts w:hint="eastAsia" w:ascii="宋体" w:hAnsi="宋体" w:eastAsia="宋体" w:cs="宋体"/>
          <w:color w:val="auto"/>
          <w:kern w:val="0"/>
          <w:sz w:val="28"/>
          <w:szCs w:val="28"/>
          <w:highlight w:val="none"/>
        </w:rPr>
        <w:t>且数量较大的；</w:t>
      </w:r>
    </w:p>
    <w:p w14:paraId="53074882">
      <w:pPr>
        <w:keepNext w:val="0"/>
        <w:keepLines w:val="0"/>
        <w:pageBreakBefore w:val="0"/>
        <w:shd w:val="clear"/>
        <w:tabs>
          <w:tab w:val="left" w:pos="8280"/>
        </w:tabs>
        <w:kinsoku/>
        <w:wordWrap/>
        <w:overflowPunct/>
        <w:topLinePunct w:val="0"/>
        <w:autoSpaceDE/>
        <w:autoSpaceDN/>
        <w:bidi w:val="0"/>
        <w:adjustRightInd/>
        <w:spacing w:line="44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造成恶劣影响和社会负面舆论的；</w:t>
      </w:r>
    </w:p>
    <w:p w14:paraId="5E70D0AF">
      <w:pPr>
        <w:keepNext w:val="0"/>
        <w:keepLines w:val="0"/>
        <w:pageBreakBefore w:val="0"/>
        <w:shd w:val="clear"/>
        <w:tabs>
          <w:tab w:val="left" w:pos="8280"/>
        </w:tabs>
        <w:kinsoku/>
        <w:wordWrap/>
        <w:overflowPunct/>
        <w:topLinePunct w:val="0"/>
        <w:autoSpaceDE/>
        <w:autoSpaceDN/>
        <w:bidi w:val="0"/>
        <w:adjustRightInd/>
        <w:spacing w:line="44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未及时清运，通知后仍为清运并超过规定时间，严重影响施工进度的；</w:t>
      </w:r>
    </w:p>
    <w:p w14:paraId="21061A3E">
      <w:pPr>
        <w:pStyle w:val="9"/>
        <w:keepNext w:val="0"/>
        <w:keepLines w:val="0"/>
        <w:pageBreakBefore w:val="0"/>
        <w:shd w:val="clear"/>
        <w:kinsoku/>
        <w:wordWrap/>
        <w:overflowPunct/>
        <w:topLinePunct w:val="0"/>
        <w:autoSpaceDE/>
        <w:autoSpaceDN/>
        <w:bidi w:val="0"/>
        <w:adjustRightInd/>
        <w:spacing w:line="440" w:lineRule="exact"/>
        <w:ind w:firstLine="560" w:firstLineChars="200"/>
        <w:textAlignment w:val="auto"/>
        <w:rPr>
          <w:rFonts w:hint="default"/>
          <w:highlight w:val="none"/>
          <w:lang w:val="en-US" w:eastAsia="zh-CN"/>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eastAsia="zh-CN"/>
        </w:rPr>
        <w:t>其他违反合同约定的事项</w:t>
      </w:r>
      <w:r>
        <w:rPr>
          <w:rFonts w:hint="eastAsia" w:ascii="宋体" w:hAnsi="宋体" w:cs="宋体"/>
          <w:color w:val="auto"/>
          <w:sz w:val="28"/>
          <w:szCs w:val="28"/>
          <w:highlight w:val="none"/>
          <w:lang w:eastAsia="zh-CN"/>
        </w:rPr>
        <w:t>。</w:t>
      </w:r>
    </w:p>
    <w:p w14:paraId="113C0D4F">
      <w:pPr>
        <w:keepNext w:val="0"/>
        <w:keepLines w:val="0"/>
        <w:pageBreakBefore w:val="0"/>
        <w:shd w:val="clear"/>
        <w:tabs>
          <w:tab w:val="left" w:pos="8280"/>
        </w:tabs>
        <w:kinsoku/>
        <w:wordWrap/>
        <w:overflowPunct/>
        <w:topLinePunct w:val="0"/>
        <w:autoSpaceDE/>
        <w:autoSpaceDN/>
        <w:bidi w:val="0"/>
        <w:adjustRightInd/>
        <w:spacing w:line="44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（二）甲方出现下列情形之一，乙方有权解除本合同，且可向甲方要求赔偿由此所造成的一切损失：</w:t>
      </w:r>
    </w:p>
    <w:p w14:paraId="15D6FB4E">
      <w:pPr>
        <w:keepNext w:val="0"/>
        <w:keepLines w:val="0"/>
        <w:pageBreakBefore w:val="0"/>
        <w:shd w:val="clear"/>
        <w:tabs>
          <w:tab w:val="left" w:pos="8280"/>
        </w:tabs>
        <w:kinsoku/>
        <w:wordWrap/>
        <w:overflowPunct/>
        <w:topLinePunct w:val="0"/>
        <w:autoSpaceDE/>
        <w:autoSpaceDN/>
        <w:bidi w:val="0"/>
        <w:adjustRightInd/>
        <w:spacing w:line="44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1、大幅度调整运送量且未书面通知乙方的；</w:t>
      </w:r>
    </w:p>
    <w:p w14:paraId="2EBFF702">
      <w:pPr>
        <w:keepNext w:val="0"/>
        <w:keepLines w:val="0"/>
        <w:pageBreakBefore w:val="0"/>
        <w:shd w:val="clear"/>
        <w:tabs>
          <w:tab w:val="left" w:pos="8280"/>
        </w:tabs>
        <w:kinsoku/>
        <w:wordWrap/>
        <w:overflowPunct/>
        <w:topLinePunct w:val="0"/>
        <w:autoSpaceDE/>
        <w:autoSpaceDN/>
        <w:bidi w:val="0"/>
        <w:adjustRightInd/>
        <w:spacing w:line="44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rPr>
        <w:t>、擅自将标的物处置的。</w:t>
      </w:r>
    </w:p>
    <w:p w14:paraId="661BD20D">
      <w:pPr>
        <w:keepNext w:val="0"/>
        <w:keepLines w:val="0"/>
        <w:pageBreakBefore w:val="0"/>
        <w:shd w:val="clear"/>
        <w:tabs>
          <w:tab w:val="left" w:pos="8280"/>
        </w:tabs>
        <w:kinsoku/>
        <w:wordWrap/>
        <w:overflowPunct/>
        <w:topLinePunct w:val="0"/>
        <w:autoSpaceDE/>
        <w:autoSpaceDN/>
        <w:bidi w:val="0"/>
        <w:adjustRightInd/>
        <w:spacing w:line="440" w:lineRule="exact"/>
        <w:ind w:firstLine="562" w:firstLineChars="200"/>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第</w:t>
      </w:r>
      <w:r>
        <w:rPr>
          <w:rFonts w:hint="eastAsia" w:ascii="宋体" w:hAnsi="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条 不可抗力</w:t>
      </w:r>
    </w:p>
    <w:p w14:paraId="56A613A5">
      <w:pPr>
        <w:keepNext w:val="0"/>
        <w:keepLines w:val="0"/>
        <w:pageBreakBefore w:val="0"/>
        <w:shd w:val="clear"/>
        <w:tabs>
          <w:tab w:val="left" w:pos="8280"/>
        </w:tabs>
        <w:kinsoku/>
        <w:wordWrap/>
        <w:overflowPunct/>
        <w:topLinePunct w:val="0"/>
        <w:autoSpaceDE/>
        <w:autoSpaceDN/>
        <w:bidi w:val="0"/>
        <w:adjustRightInd/>
        <w:spacing w:line="44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（一）因大雨等恶劣天气、相关职能部门因管理需要要求停运或其他不可抗力等原因需延长标的物提取时间的，乙方须向甲方提出书面申请，经甲方同意后方可顺延。</w:t>
      </w:r>
    </w:p>
    <w:p w14:paraId="6C001C83">
      <w:pPr>
        <w:keepNext w:val="0"/>
        <w:keepLines w:val="0"/>
        <w:pageBreakBefore w:val="0"/>
        <w:shd w:val="clear"/>
        <w:tabs>
          <w:tab w:val="left" w:pos="8280"/>
        </w:tabs>
        <w:kinsoku/>
        <w:wordWrap/>
        <w:overflowPunct/>
        <w:topLinePunct w:val="0"/>
        <w:autoSpaceDE/>
        <w:autoSpaceDN/>
        <w:bidi w:val="0"/>
        <w:adjustRightInd/>
        <w:spacing w:line="440" w:lineRule="exact"/>
        <w:ind w:firstLine="560" w:firstLineChars="20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（二）</w:t>
      </w:r>
      <w:r>
        <w:rPr>
          <w:rFonts w:hint="eastAsia" w:ascii="宋体" w:hAnsi="宋体" w:eastAsia="宋体" w:cs="宋体"/>
          <w:color w:val="auto"/>
          <w:sz w:val="28"/>
          <w:szCs w:val="28"/>
          <w:highlight w:val="none"/>
        </w:rPr>
        <w:t>因不可抗力情形导致标的物灭失且无法在履行合同时，甲乙双方均不作任何补偿，价款按实际提取量结算。</w:t>
      </w:r>
    </w:p>
    <w:p w14:paraId="6899EF8E">
      <w:pPr>
        <w:keepNext w:val="0"/>
        <w:keepLines w:val="0"/>
        <w:pageBreakBefore w:val="0"/>
        <w:shd w:val="clear"/>
        <w:kinsoku/>
        <w:wordWrap/>
        <w:overflowPunct/>
        <w:topLinePunct w:val="0"/>
        <w:autoSpaceDE/>
        <w:autoSpaceDN/>
        <w:bidi w:val="0"/>
        <w:adjustRightInd/>
        <w:spacing w:line="44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w:t>
      </w:r>
      <w:r>
        <w:rPr>
          <w:rFonts w:hint="eastAsia" w:ascii="宋体" w:hAnsi="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rPr>
        <w:t>条 补充与变更</w:t>
      </w:r>
    </w:p>
    <w:p w14:paraId="0868FA4C">
      <w:pPr>
        <w:keepNext w:val="0"/>
        <w:keepLines w:val="0"/>
        <w:pageBreakBefore w:val="0"/>
        <w:shd w:val="clear"/>
        <w:kinsoku/>
        <w:wordWrap/>
        <w:overflowPunct/>
        <w:topLinePunct w:val="0"/>
        <w:autoSpaceDE/>
        <w:autoSpaceDN/>
        <w:bidi w:val="0"/>
        <w:adjustRightIn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本合同</w:t>
      </w:r>
      <w:r>
        <w:rPr>
          <w:rFonts w:hint="eastAsia" w:ascii="宋体" w:hAnsi="宋体" w:eastAsia="宋体" w:cs="宋体"/>
          <w:color w:val="auto"/>
          <w:sz w:val="28"/>
          <w:szCs w:val="28"/>
          <w:highlight w:val="none"/>
          <w:lang w:val="en-US" w:eastAsia="zh-CN"/>
        </w:rPr>
        <w:t>由甲乙双方协商一致</w:t>
      </w:r>
      <w:r>
        <w:rPr>
          <w:rFonts w:hint="eastAsia" w:ascii="宋体" w:hAnsi="宋体" w:eastAsia="宋体" w:cs="宋体"/>
          <w:color w:val="auto"/>
          <w:sz w:val="28"/>
          <w:szCs w:val="28"/>
          <w:highlight w:val="none"/>
        </w:rPr>
        <w:t>，由此形成的补充协议，与本合同具有相同法律效力。</w:t>
      </w:r>
    </w:p>
    <w:p w14:paraId="48DF254F">
      <w:pPr>
        <w:keepNext w:val="0"/>
        <w:keepLines w:val="0"/>
        <w:pageBreakBefore w:val="0"/>
        <w:shd w:val="clear"/>
        <w:kinsoku/>
        <w:wordWrap/>
        <w:overflowPunct/>
        <w:topLinePunct w:val="0"/>
        <w:autoSpaceDE/>
        <w:autoSpaceDN/>
        <w:bidi w:val="0"/>
        <w:adjustRightInd/>
        <w:spacing w:line="44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w:t>
      </w:r>
      <w:r>
        <w:rPr>
          <w:rFonts w:hint="eastAsia" w:ascii="宋体" w:hAnsi="宋体" w:cs="宋体"/>
          <w:b/>
          <w:bCs/>
          <w:color w:val="auto"/>
          <w:sz w:val="28"/>
          <w:szCs w:val="28"/>
          <w:highlight w:val="none"/>
          <w:lang w:val="en-US" w:eastAsia="zh-CN"/>
        </w:rPr>
        <w:t>九</w:t>
      </w:r>
      <w:r>
        <w:rPr>
          <w:rFonts w:hint="eastAsia" w:ascii="宋体" w:hAnsi="宋体" w:eastAsia="宋体" w:cs="宋体"/>
          <w:b/>
          <w:bCs/>
          <w:color w:val="auto"/>
          <w:sz w:val="28"/>
          <w:szCs w:val="28"/>
          <w:highlight w:val="none"/>
        </w:rPr>
        <w:t>条 争议的解决</w:t>
      </w:r>
    </w:p>
    <w:p w14:paraId="3CB1338E">
      <w:pPr>
        <w:keepNext w:val="0"/>
        <w:keepLines w:val="0"/>
        <w:pageBreakBefore w:val="0"/>
        <w:shd w:val="clear"/>
        <w:kinsoku/>
        <w:wordWrap/>
        <w:overflowPunct/>
        <w:topLinePunct w:val="0"/>
        <w:autoSpaceDE/>
        <w:autoSpaceDN/>
        <w:bidi w:val="0"/>
        <w:adjustRightIn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各方当事人对本合同有关条款的解释或履行发生争议时，应通过友好协商的方式予以解决，经协商未达成书面协议，则任何一方当事人均有权向</w:t>
      </w:r>
      <w:r>
        <w:rPr>
          <w:rFonts w:hint="eastAsia" w:ascii="宋体" w:hAnsi="宋体" w:cs="宋体"/>
          <w:color w:val="auto"/>
          <w:sz w:val="28"/>
          <w:szCs w:val="28"/>
          <w:highlight w:val="none"/>
          <w:lang w:val="en-US" w:eastAsia="zh-CN"/>
        </w:rPr>
        <w:t>北仑区</w:t>
      </w:r>
      <w:r>
        <w:rPr>
          <w:rFonts w:hint="eastAsia" w:ascii="宋体" w:hAnsi="宋体" w:eastAsia="宋体" w:cs="宋体"/>
          <w:color w:val="auto"/>
          <w:sz w:val="28"/>
          <w:szCs w:val="28"/>
          <w:highlight w:val="none"/>
        </w:rPr>
        <w:t>人民法院提起诉讼。</w:t>
      </w:r>
    </w:p>
    <w:p w14:paraId="16C5FC1C">
      <w:pPr>
        <w:keepNext w:val="0"/>
        <w:keepLines w:val="0"/>
        <w:pageBreakBefore w:val="0"/>
        <w:shd w:val="clear"/>
        <w:kinsoku/>
        <w:wordWrap/>
        <w:overflowPunct/>
        <w:topLinePunct w:val="0"/>
        <w:autoSpaceDE/>
        <w:autoSpaceDN/>
        <w:bidi w:val="0"/>
        <w:adjustRightInd/>
        <w:spacing w:line="44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w:t>
      </w:r>
      <w:r>
        <w:rPr>
          <w:rFonts w:hint="eastAsia" w:ascii="宋体" w:hAnsi="宋体" w:cs="宋体"/>
          <w:b/>
          <w:bCs/>
          <w:color w:val="auto"/>
          <w:sz w:val="28"/>
          <w:szCs w:val="28"/>
          <w:highlight w:val="none"/>
          <w:lang w:val="en-US" w:eastAsia="zh-CN"/>
        </w:rPr>
        <w:t>十</w:t>
      </w:r>
      <w:r>
        <w:rPr>
          <w:rFonts w:hint="eastAsia" w:ascii="宋体" w:hAnsi="宋体" w:eastAsia="宋体" w:cs="宋体"/>
          <w:b/>
          <w:bCs/>
          <w:color w:val="auto"/>
          <w:sz w:val="28"/>
          <w:szCs w:val="28"/>
          <w:highlight w:val="none"/>
        </w:rPr>
        <w:t>条 协议和条款效力</w:t>
      </w:r>
    </w:p>
    <w:p w14:paraId="3FC63DBC">
      <w:pPr>
        <w:keepNext w:val="0"/>
        <w:keepLines w:val="0"/>
        <w:pageBreakBefore w:val="0"/>
        <w:shd w:val="clear"/>
        <w:kinsoku/>
        <w:wordWrap/>
        <w:overflowPunct/>
        <w:topLinePunct w:val="0"/>
        <w:autoSpaceDE/>
        <w:autoSpaceDN/>
        <w:bidi w:val="0"/>
        <w:adjustRightIn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（一）本次拍卖行为由</w:t>
      </w:r>
      <w:r>
        <w:rPr>
          <w:rFonts w:hint="eastAsia" w:ascii="宋体" w:hAnsi="宋体" w:eastAsia="宋体" w:cs="宋体"/>
          <w:color w:val="auto"/>
          <w:sz w:val="28"/>
          <w:szCs w:val="28"/>
          <w:highlight w:val="none"/>
          <w:lang w:val="en-US" w:eastAsia="zh-CN"/>
        </w:rPr>
        <w:t>浙江金诚拍卖有限公司</w:t>
      </w:r>
      <w:r>
        <w:rPr>
          <w:rFonts w:hint="eastAsia" w:ascii="宋体" w:hAnsi="宋体" w:eastAsia="宋体" w:cs="宋体"/>
          <w:color w:val="auto"/>
          <w:sz w:val="28"/>
          <w:szCs w:val="28"/>
          <w:highlight w:val="none"/>
        </w:rPr>
        <w:t>负责代理，甲乙双方因本次拍卖行为与</w:t>
      </w:r>
      <w:r>
        <w:rPr>
          <w:rFonts w:hint="eastAsia" w:ascii="宋体" w:hAnsi="宋体" w:eastAsia="宋体" w:cs="宋体"/>
          <w:color w:val="auto"/>
          <w:sz w:val="28"/>
          <w:szCs w:val="28"/>
          <w:highlight w:val="none"/>
          <w:lang w:val="en-US" w:eastAsia="zh-CN"/>
        </w:rPr>
        <w:t>浙江金诚拍卖有限公司</w:t>
      </w:r>
      <w:r>
        <w:rPr>
          <w:rFonts w:hint="eastAsia" w:ascii="宋体" w:hAnsi="宋体" w:eastAsia="宋体" w:cs="宋体"/>
          <w:color w:val="auto"/>
          <w:sz w:val="28"/>
          <w:szCs w:val="28"/>
          <w:highlight w:val="none"/>
        </w:rPr>
        <w:t>签署的各种拍卖文书及协议，为本合同的有效组织部分，均具有同等法律效应。</w:t>
      </w:r>
    </w:p>
    <w:p w14:paraId="0143BF13">
      <w:pPr>
        <w:keepNext w:val="0"/>
        <w:keepLines w:val="0"/>
        <w:pageBreakBefore w:val="0"/>
        <w:shd w:val="clear"/>
        <w:kinsoku/>
        <w:wordWrap/>
        <w:overflowPunct/>
        <w:topLinePunct w:val="0"/>
        <w:autoSpaceDE/>
        <w:autoSpaceDN/>
        <w:bidi w:val="0"/>
        <w:adjustRightIn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（二）合同各款间效力独立，如遇国家法律法规、政府指令或司法实践的任何变化，导致本合同的任何条款成为非法、无效或者失去强制执行性的，本合同其他任何条款的合法性、有效性和强制性不受影响。</w:t>
      </w:r>
    </w:p>
    <w:p w14:paraId="1A47FBBB">
      <w:pPr>
        <w:keepNext w:val="0"/>
        <w:keepLines w:val="0"/>
        <w:pageBreakBefore w:val="0"/>
        <w:shd w:val="clear"/>
        <w:kinsoku/>
        <w:wordWrap/>
        <w:overflowPunct/>
        <w:topLinePunct w:val="0"/>
        <w:autoSpaceDE/>
        <w:autoSpaceDN/>
        <w:bidi w:val="0"/>
        <w:adjustRightInd/>
        <w:spacing w:line="44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w:t>
      </w:r>
      <w:r>
        <w:rPr>
          <w:rFonts w:hint="eastAsia" w:ascii="宋体" w:hAnsi="宋体" w:eastAsia="宋体" w:cs="宋体"/>
          <w:b/>
          <w:bCs/>
          <w:color w:val="auto"/>
          <w:sz w:val="28"/>
          <w:szCs w:val="28"/>
          <w:highlight w:val="none"/>
          <w:lang w:eastAsia="zh-CN"/>
        </w:rPr>
        <w:t>十</w:t>
      </w:r>
      <w:r>
        <w:rPr>
          <w:rFonts w:hint="eastAsia" w:ascii="宋体" w:hAnsi="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rPr>
        <w:t>条 生效条件</w:t>
      </w:r>
    </w:p>
    <w:p w14:paraId="7A78A059">
      <w:pPr>
        <w:keepNext w:val="0"/>
        <w:keepLines w:val="0"/>
        <w:pageBreakBefore w:val="0"/>
        <w:shd w:val="clear"/>
        <w:kinsoku/>
        <w:wordWrap/>
        <w:overflowPunct/>
        <w:topLinePunct w:val="0"/>
        <w:autoSpaceDE/>
        <w:autoSpaceDN/>
        <w:bidi w:val="0"/>
        <w:adjustRightIn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本合同自双方的法定代表人或其授权代理人在本协议上签字</w:t>
      </w:r>
      <w:r>
        <w:rPr>
          <w:rFonts w:hint="eastAsia" w:ascii="宋体" w:hAnsi="宋体" w:eastAsia="宋体" w:cs="宋体"/>
          <w:color w:val="auto"/>
          <w:sz w:val="28"/>
          <w:szCs w:val="28"/>
          <w:highlight w:val="none"/>
          <w:lang w:eastAsia="zh-CN"/>
        </w:rPr>
        <w:t>并</w:t>
      </w:r>
      <w:r>
        <w:rPr>
          <w:rFonts w:hint="eastAsia" w:ascii="宋体" w:hAnsi="宋体" w:eastAsia="宋体" w:cs="宋体"/>
          <w:color w:val="auto"/>
          <w:sz w:val="28"/>
          <w:szCs w:val="28"/>
          <w:highlight w:val="none"/>
        </w:rPr>
        <w:t>加盖公章之日起生效。</w:t>
      </w:r>
    </w:p>
    <w:p w14:paraId="58E4A6A7">
      <w:pPr>
        <w:keepNext w:val="0"/>
        <w:keepLines w:val="0"/>
        <w:pageBreakBefore w:val="0"/>
        <w:shd w:val="clear"/>
        <w:kinsoku/>
        <w:wordWrap/>
        <w:overflowPunct/>
        <w:topLinePunct w:val="0"/>
        <w:autoSpaceDE/>
        <w:autoSpaceDN/>
        <w:bidi w:val="0"/>
        <w:adjustRightInd/>
        <w:spacing w:line="44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第十</w:t>
      </w:r>
      <w:r>
        <w:rPr>
          <w:rFonts w:hint="eastAsia" w:ascii="宋体" w:hAnsi="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rPr>
        <w:t xml:space="preserve">条 其他 </w:t>
      </w:r>
    </w:p>
    <w:p w14:paraId="30D38D8F">
      <w:pPr>
        <w:keepNext w:val="0"/>
        <w:keepLines w:val="0"/>
        <w:pageBreakBefore w:val="0"/>
        <w:shd w:val="clear"/>
        <w:kinsoku/>
        <w:wordWrap/>
        <w:overflowPunct/>
        <w:topLinePunct w:val="0"/>
        <w:autoSpaceDE/>
        <w:autoSpaceDN/>
        <w:bidi w:val="0"/>
        <w:adjustRightIn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本协议一式</w:t>
      </w:r>
      <w:r>
        <w:rPr>
          <w:rFonts w:hint="eastAsia" w:ascii="宋体" w:hAnsi="宋体" w:cs="宋体"/>
          <w:color w:val="auto"/>
          <w:sz w:val="28"/>
          <w:szCs w:val="28"/>
          <w:highlight w:val="none"/>
          <w:lang w:val="en-US" w:eastAsia="zh-CN"/>
        </w:rPr>
        <w:t>肆</w:t>
      </w:r>
      <w:r>
        <w:rPr>
          <w:rFonts w:hint="eastAsia" w:ascii="宋体" w:hAnsi="宋体" w:eastAsia="宋体" w:cs="宋体"/>
          <w:color w:val="auto"/>
          <w:sz w:val="28"/>
          <w:szCs w:val="28"/>
          <w:highlight w:val="none"/>
        </w:rPr>
        <w:t>份，具有相同法律效力。甲方执贰份，乙方执</w:t>
      </w:r>
      <w:r>
        <w:rPr>
          <w:rFonts w:hint="eastAsia" w:ascii="宋体" w:hAnsi="宋体" w:cs="宋体"/>
          <w:color w:val="auto"/>
          <w:sz w:val="28"/>
          <w:szCs w:val="28"/>
          <w:highlight w:val="none"/>
          <w:lang w:val="en-US" w:eastAsia="zh-CN"/>
        </w:rPr>
        <w:t>贰</w:t>
      </w:r>
      <w:r>
        <w:rPr>
          <w:rFonts w:hint="eastAsia" w:ascii="宋体" w:hAnsi="宋体" w:eastAsia="宋体" w:cs="宋体"/>
          <w:color w:val="auto"/>
          <w:sz w:val="28"/>
          <w:szCs w:val="28"/>
          <w:highlight w:val="none"/>
        </w:rPr>
        <w:t xml:space="preserve">份。 </w:t>
      </w:r>
    </w:p>
    <w:p w14:paraId="53503402">
      <w:pPr>
        <w:keepNext w:val="0"/>
        <w:keepLines w:val="0"/>
        <w:pageBreakBefore w:val="0"/>
        <w:shd w:val="clear"/>
        <w:kinsoku/>
        <w:wordWrap/>
        <w:overflowPunct/>
        <w:topLinePunct w:val="0"/>
        <w:autoSpaceDE/>
        <w:autoSpaceDN/>
        <w:bidi w:val="0"/>
        <w:adjustRightInd/>
        <w:spacing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甲方（盖章）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乙方（盖章）</w:t>
      </w:r>
    </w:p>
    <w:p w14:paraId="1280E268">
      <w:pPr>
        <w:keepNext w:val="0"/>
        <w:keepLines w:val="0"/>
        <w:pageBreakBefore w:val="0"/>
        <w:shd w:val="clear"/>
        <w:kinsoku/>
        <w:wordWrap/>
        <w:overflowPunct/>
        <w:topLinePunct w:val="0"/>
        <w:autoSpaceDE/>
        <w:autoSpaceDN/>
        <w:bidi w:val="0"/>
        <w:adjustRightInd/>
        <w:spacing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法定代表人（或代理人）：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法定代表人（或代理人）：</w:t>
      </w:r>
    </w:p>
    <w:p w14:paraId="21F3DA1C">
      <w:pPr>
        <w:keepNext w:val="0"/>
        <w:keepLines w:val="0"/>
        <w:pageBreakBefore w:val="0"/>
        <w:shd w:val="clear"/>
        <w:kinsoku/>
        <w:wordWrap/>
        <w:overflowPunct/>
        <w:topLinePunct w:val="0"/>
        <w:autoSpaceDE/>
        <w:autoSpaceDN/>
        <w:bidi w:val="0"/>
        <w:adjustRightInd/>
        <w:spacing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联系电话：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联系电话：  </w:t>
      </w:r>
    </w:p>
    <w:p w14:paraId="1FFAAF37">
      <w:pPr>
        <w:keepNext w:val="0"/>
        <w:keepLines w:val="0"/>
        <w:pageBreakBefore w:val="0"/>
        <w:shd w:val="clear"/>
        <w:kinsoku/>
        <w:wordWrap/>
        <w:overflowPunct/>
        <w:topLinePunct w:val="0"/>
        <w:autoSpaceDE/>
        <w:autoSpaceDN/>
        <w:bidi w:val="0"/>
        <w:adjustRightInd/>
        <w:spacing w:line="440" w:lineRule="exact"/>
        <w:textAlignment w:val="auto"/>
        <w:rPr>
          <w:rFonts w:hint="default"/>
          <w:color w:val="auto"/>
          <w:highlight w:val="none"/>
          <w:lang w:val="en-US" w:eastAsia="zh-CN"/>
        </w:rPr>
      </w:pPr>
      <w:r>
        <w:rPr>
          <w:rFonts w:hint="eastAsia" w:ascii="宋体" w:hAnsi="宋体" w:eastAsia="宋体" w:cs="宋体"/>
          <w:color w:val="auto"/>
          <w:sz w:val="28"/>
          <w:szCs w:val="28"/>
          <w:highlight w:val="none"/>
        </w:rPr>
        <w:t>签订时间：202</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 xml:space="preserve">年  月    日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签订时间：202</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年  月    日</w:t>
      </w:r>
    </w:p>
    <w:sectPr>
      <w:footerReference r:id="rId3" w:type="default"/>
      <w:pgSz w:w="11906" w:h="16838"/>
      <w:pgMar w:top="1440" w:right="1066" w:bottom="1213" w:left="112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7DAE5">
    <w:pPr>
      <w:pStyle w:val="4"/>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072B539">
                          <w:pPr>
                            <w:pStyle w:val="4"/>
                            <w:rPr>
                              <w:rFonts w:cs="Times New Roman"/>
                            </w:rPr>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PWfuI3TAQAApQMAAA4AAAAAAAAAAQAgAAAAHwEA&#10;AGRycy9lMm9Eb2MueG1sUEsFBgAAAAAGAAYAWQEAAGQFAAAAAA==&#10;">
              <v:fill on="f" focussize="0,0"/>
              <v:stroke on="f" weight="0.5pt"/>
              <v:imagedata o:title=""/>
              <o:lock v:ext="edit" aspectratio="f"/>
              <v:textbox inset="0mm,0mm,0mm,0mm" style="mso-fit-shape-to-text:t;">
                <w:txbxContent>
                  <w:p w14:paraId="4072B539">
                    <w:pPr>
                      <w:pStyle w:val="4"/>
                      <w:rPr>
                        <w:rFonts w:cs="Times New Roman"/>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xMDQ3MjI5Y2UzMTE3YTU4N2ZlZmQ4NzA0NWE2ZTEifQ=="/>
  </w:docVars>
  <w:rsids>
    <w:rsidRoot w:val="78CA0435"/>
    <w:rsid w:val="000071E0"/>
    <w:rsid w:val="00010E01"/>
    <w:rsid w:val="000319C2"/>
    <w:rsid w:val="000406E0"/>
    <w:rsid w:val="00080C18"/>
    <w:rsid w:val="00092B06"/>
    <w:rsid w:val="000C521E"/>
    <w:rsid w:val="001065BB"/>
    <w:rsid w:val="00116E84"/>
    <w:rsid w:val="00127EAC"/>
    <w:rsid w:val="00160607"/>
    <w:rsid w:val="001620C3"/>
    <w:rsid w:val="001651AD"/>
    <w:rsid w:val="001657DC"/>
    <w:rsid w:val="00165BCA"/>
    <w:rsid w:val="001830D4"/>
    <w:rsid w:val="00190B53"/>
    <w:rsid w:val="00192D6F"/>
    <w:rsid w:val="001C09C4"/>
    <w:rsid w:val="001C6CA7"/>
    <w:rsid w:val="001D2837"/>
    <w:rsid w:val="001E3A14"/>
    <w:rsid w:val="001E4042"/>
    <w:rsid w:val="001F2F9F"/>
    <w:rsid w:val="0025247F"/>
    <w:rsid w:val="0025775E"/>
    <w:rsid w:val="00265A93"/>
    <w:rsid w:val="00271370"/>
    <w:rsid w:val="002A4A86"/>
    <w:rsid w:val="002B4E7E"/>
    <w:rsid w:val="002D2B48"/>
    <w:rsid w:val="002D7AA6"/>
    <w:rsid w:val="002F09E0"/>
    <w:rsid w:val="0030671D"/>
    <w:rsid w:val="00307CEB"/>
    <w:rsid w:val="00352B80"/>
    <w:rsid w:val="003551DB"/>
    <w:rsid w:val="00357150"/>
    <w:rsid w:val="003836CD"/>
    <w:rsid w:val="00394B86"/>
    <w:rsid w:val="003A5811"/>
    <w:rsid w:val="003A6A13"/>
    <w:rsid w:val="003A77D5"/>
    <w:rsid w:val="003C22D9"/>
    <w:rsid w:val="00406363"/>
    <w:rsid w:val="00442E87"/>
    <w:rsid w:val="004551AD"/>
    <w:rsid w:val="00455A3A"/>
    <w:rsid w:val="004621C9"/>
    <w:rsid w:val="0049145C"/>
    <w:rsid w:val="00497AD9"/>
    <w:rsid w:val="004A487F"/>
    <w:rsid w:val="004C4B2A"/>
    <w:rsid w:val="004C60C3"/>
    <w:rsid w:val="004D043B"/>
    <w:rsid w:val="004F2393"/>
    <w:rsid w:val="0050748C"/>
    <w:rsid w:val="0051594A"/>
    <w:rsid w:val="00527847"/>
    <w:rsid w:val="00537402"/>
    <w:rsid w:val="0057442D"/>
    <w:rsid w:val="00582F50"/>
    <w:rsid w:val="00584448"/>
    <w:rsid w:val="005865D0"/>
    <w:rsid w:val="005A1932"/>
    <w:rsid w:val="005A448D"/>
    <w:rsid w:val="005C57B0"/>
    <w:rsid w:val="005D1E3F"/>
    <w:rsid w:val="005D7BFF"/>
    <w:rsid w:val="005E0B8C"/>
    <w:rsid w:val="00601FDE"/>
    <w:rsid w:val="00604A83"/>
    <w:rsid w:val="006175CC"/>
    <w:rsid w:val="00632A27"/>
    <w:rsid w:val="006453C0"/>
    <w:rsid w:val="006608BA"/>
    <w:rsid w:val="006639DE"/>
    <w:rsid w:val="00677D27"/>
    <w:rsid w:val="006D5FDD"/>
    <w:rsid w:val="00714D49"/>
    <w:rsid w:val="00714ED5"/>
    <w:rsid w:val="0073065F"/>
    <w:rsid w:val="007335C8"/>
    <w:rsid w:val="00735050"/>
    <w:rsid w:val="00735C00"/>
    <w:rsid w:val="00745003"/>
    <w:rsid w:val="00750269"/>
    <w:rsid w:val="0075032F"/>
    <w:rsid w:val="007621F4"/>
    <w:rsid w:val="00766044"/>
    <w:rsid w:val="00776865"/>
    <w:rsid w:val="007854A1"/>
    <w:rsid w:val="00797CDE"/>
    <w:rsid w:val="007B4314"/>
    <w:rsid w:val="007F2BA1"/>
    <w:rsid w:val="007F467D"/>
    <w:rsid w:val="00827286"/>
    <w:rsid w:val="008436A5"/>
    <w:rsid w:val="00846AF2"/>
    <w:rsid w:val="00853378"/>
    <w:rsid w:val="0085677F"/>
    <w:rsid w:val="00857BE3"/>
    <w:rsid w:val="00884E35"/>
    <w:rsid w:val="00896D76"/>
    <w:rsid w:val="008B61F0"/>
    <w:rsid w:val="008B661E"/>
    <w:rsid w:val="008C1CD8"/>
    <w:rsid w:val="008C2692"/>
    <w:rsid w:val="008D163D"/>
    <w:rsid w:val="008D448C"/>
    <w:rsid w:val="008E1638"/>
    <w:rsid w:val="008E1DD0"/>
    <w:rsid w:val="008F6FED"/>
    <w:rsid w:val="0090660C"/>
    <w:rsid w:val="00930EAA"/>
    <w:rsid w:val="009369D3"/>
    <w:rsid w:val="00967448"/>
    <w:rsid w:val="0097266B"/>
    <w:rsid w:val="009779B7"/>
    <w:rsid w:val="00991606"/>
    <w:rsid w:val="009B700C"/>
    <w:rsid w:val="009D2D81"/>
    <w:rsid w:val="009D56FE"/>
    <w:rsid w:val="009E58AB"/>
    <w:rsid w:val="009F3496"/>
    <w:rsid w:val="009F403A"/>
    <w:rsid w:val="00A13007"/>
    <w:rsid w:val="00A1733A"/>
    <w:rsid w:val="00A2301F"/>
    <w:rsid w:val="00A636C8"/>
    <w:rsid w:val="00A724F1"/>
    <w:rsid w:val="00A8024D"/>
    <w:rsid w:val="00AA4547"/>
    <w:rsid w:val="00AB0B6A"/>
    <w:rsid w:val="00AF6539"/>
    <w:rsid w:val="00B05716"/>
    <w:rsid w:val="00B14847"/>
    <w:rsid w:val="00B22243"/>
    <w:rsid w:val="00B24A74"/>
    <w:rsid w:val="00B27B82"/>
    <w:rsid w:val="00B30B6E"/>
    <w:rsid w:val="00B34297"/>
    <w:rsid w:val="00B42BDC"/>
    <w:rsid w:val="00B42D33"/>
    <w:rsid w:val="00B455BA"/>
    <w:rsid w:val="00B4610C"/>
    <w:rsid w:val="00B74C4B"/>
    <w:rsid w:val="00BA3CEB"/>
    <w:rsid w:val="00BA668D"/>
    <w:rsid w:val="00BC4BB4"/>
    <w:rsid w:val="00BC7C07"/>
    <w:rsid w:val="00BD2AB7"/>
    <w:rsid w:val="00BE031A"/>
    <w:rsid w:val="00C10192"/>
    <w:rsid w:val="00C14FB2"/>
    <w:rsid w:val="00C152CF"/>
    <w:rsid w:val="00C15B78"/>
    <w:rsid w:val="00C2090C"/>
    <w:rsid w:val="00C230A0"/>
    <w:rsid w:val="00C35E24"/>
    <w:rsid w:val="00C37CF8"/>
    <w:rsid w:val="00C425DF"/>
    <w:rsid w:val="00C51E12"/>
    <w:rsid w:val="00C87F55"/>
    <w:rsid w:val="00C94E7C"/>
    <w:rsid w:val="00CA0448"/>
    <w:rsid w:val="00CA34D9"/>
    <w:rsid w:val="00CB0CA0"/>
    <w:rsid w:val="00CD739E"/>
    <w:rsid w:val="00CE70F9"/>
    <w:rsid w:val="00D34B69"/>
    <w:rsid w:val="00D37A8F"/>
    <w:rsid w:val="00D54398"/>
    <w:rsid w:val="00D80772"/>
    <w:rsid w:val="00D878B6"/>
    <w:rsid w:val="00D92CF9"/>
    <w:rsid w:val="00D931B9"/>
    <w:rsid w:val="00DC72E4"/>
    <w:rsid w:val="00DD2C8C"/>
    <w:rsid w:val="00DF65AE"/>
    <w:rsid w:val="00E0158C"/>
    <w:rsid w:val="00E0618C"/>
    <w:rsid w:val="00E07727"/>
    <w:rsid w:val="00E17A3D"/>
    <w:rsid w:val="00E24887"/>
    <w:rsid w:val="00E42D7B"/>
    <w:rsid w:val="00E45FBC"/>
    <w:rsid w:val="00E70713"/>
    <w:rsid w:val="00E73E3C"/>
    <w:rsid w:val="00E7426C"/>
    <w:rsid w:val="00E905C7"/>
    <w:rsid w:val="00E957A7"/>
    <w:rsid w:val="00EB1672"/>
    <w:rsid w:val="00EC4140"/>
    <w:rsid w:val="00EC48B4"/>
    <w:rsid w:val="00EF0564"/>
    <w:rsid w:val="00EF1AC8"/>
    <w:rsid w:val="00EF30CB"/>
    <w:rsid w:val="00F143D7"/>
    <w:rsid w:val="00F16BDC"/>
    <w:rsid w:val="00F240A4"/>
    <w:rsid w:val="00F30BB5"/>
    <w:rsid w:val="00F321E1"/>
    <w:rsid w:val="00F56748"/>
    <w:rsid w:val="00F56C8D"/>
    <w:rsid w:val="00F63610"/>
    <w:rsid w:val="00FA7703"/>
    <w:rsid w:val="00FC02D5"/>
    <w:rsid w:val="00FC0CC0"/>
    <w:rsid w:val="00FC6058"/>
    <w:rsid w:val="00FE1193"/>
    <w:rsid w:val="00FE45C8"/>
    <w:rsid w:val="03345632"/>
    <w:rsid w:val="04995A99"/>
    <w:rsid w:val="0A5222FE"/>
    <w:rsid w:val="0BB80DDB"/>
    <w:rsid w:val="10E8227E"/>
    <w:rsid w:val="1263003F"/>
    <w:rsid w:val="16305BE4"/>
    <w:rsid w:val="17300F83"/>
    <w:rsid w:val="18B70DE0"/>
    <w:rsid w:val="19654B2A"/>
    <w:rsid w:val="1BF57AF7"/>
    <w:rsid w:val="1C9C1494"/>
    <w:rsid w:val="1D133CCA"/>
    <w:rsid w:val="1E674E88"/>
    <w:rsid w:val="1FA358E8"/>
    <w:rsid w:val="221B2F2C"/>
    <w:rsid w:val="2224077B"/>
    <w:rsid w:val="23C6438D"/>
    <w:rsid w:val="251E3962"/>
    <w:rsid w:val="27086A2E"/>
    <w:rsid w:val="28CB623A"/>
    <w:rsid w:val="29F61DFB"/>
    <w:rsid w:val="2B27572F"/>
    <w:rsid w:val="2D912D6E"/>
    <w:rsid w:val="2DCB31A4"/>
    <w:rsid w:val="2EDD0BC3"/>
    <w:rsid w:val="2FC46B36"/>
    <w:rsid w:val="30EF76CF"/>
    <w:rsid w:val="34A75A9C"/>
    <w:rsid w:val="3A1B0DBE"/>
    <w:rsid w:val="3D897A7E"/>
    <w:rsid w:val="3DA904CF"/>
    <w:rsid w:val="3E9C67C1"/>
    <w:rsid w:val="3EE4262A"/>
    <w:rsid w:val="40730CF4"/>
    <w:rsid w:val="42F85509"/>
    <w:rsid w:val="430E2866"/>
    <w:rsid w:val="43A20F6E"/>
    <w:rsid w:val="46946CD2"/>
    <w:rsid w:val="46CC7FAF"/>
    <w:rsid w:val="47347026"/>
    <w:rsid w:val="47422A8C"/>
    <w:rsid w:val="48AE006C"/>
    <w:rsid w:val="4A97389D"/>
    <w:rsid w:val="4AC658D5"/>
    <w:rsid w:val="4B2C76CB"/>
    <w:rsid w:val="4F033982"/>
    <w:rsid w:val="50B92751"/>
    <w:rsid w:val="535E5DA8"/>
    <w:rsid w:val="59EE793D"/>
    <w:rsid w:val="5A19116D"/>
    <w:rsid w:val="5A473648"/>
    <w:rsid w:val="5BDD5D30"/>
    <w:rsid w:val="5CEC286E"/>
    <w:rsid w:val="5E043397"/>
    <w:rsid w:val="5E2C2251"/>
    <w:rsid w:val="62AF13AC"/>
    <w:rsid w:val="64752B3C"/>
    <w:rsid w:val="659D0BDD"/>
    <w:rsid w:val="6B7D2C66"/>
    <w:rsid w:val="6BD11E6A"/>
    <w:rsid w:val="6BD83049"/>
    <w:rsid w:val="6C840ABE"/>
    <w:rsid w:val="6D866700"/>
    <w:rsid w:val="704B2876"/>
    <w:rsid w:val="712059A3"/>
    <w:rsid w:val="71924E5E"/>
    <w:rsid w:val="72EF1CFD"/>
    <w:rsid w:val="74ED09E1"/>
    <w:rsid w:val="75D87891"/>
    <w:rsid w:val="77E83173"/>
    <w:rsid w:val="78326556"/>
    <w:rsid w:val="78CA0435"/>
    <w:rsid w:val="78EC71A9"/>
    <w:rsid w:val="7A587F38"/>
    <w:rsid w:val="7A717FC0"/>
    <w:rsid w:val="7AD13D82"/>
    <w:rsid w:val="7AFE6E7F"/>
    <w:rsid w:val="7C28043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ocked="1"/>
    <w:lsdException w:qFormat="1" w:uiPriority="9" w:name="heading 3" w:locked="1"/>
    <w:lsdException w:qFormat="1" w:uiPriority="9" w:name="heading 4" w:locked="1"/>
    <w:lsdException w:qFormat="1" w:uiPriority="9" w:name="heading 5" w:locked="1"/>
    <w:lsdException w:qFormat="1" w:unhideWhenUsed="0" w:uiPriority="99" w:semiHidden="0"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0"/>
    <w:autoRedefine/>
    <w:qFormat/>
    <w:locked/>
    <w:uiPriority w:val="99"/>
    <w:pPr>
      <w:widowControl/>
      <w:spacing w:beforeAutospacing="1" w:afterAutospacing="1"/>
      <w:jc w:val="left"/>
      <w:outlineLvl w:val="1"/>
    </w:pPr>
    <w:rPr>
      <w:rFonts w:ascii="宋体" w:hAnsi="宋体" w:cs="宋体"/>
      <w:b/>
      <w:bCs/>
      <w:kern w:val="0"/>
      <w:sz w:val="36"/>
      <w:szCs w:val="36"/>
    </w:rPr>
  </w:style>
  <w:style w:type="paragraph" w:styleId="3">
    <w:name w:val="heading 6"/>
    <w:basedOn w:val="1"/>
    <w:next w:val="1"/>
    <w:link w:val="11"/>
    <w:autoRedefine/>
    <w:qFormat/>
    <w:locked/>
    <w:uiPriority w:val="99"/>
    <w:pPr>
      <w:keepNext/>
      <w:keepLines/>
      <w:spacing w:before="240" w:after="64" w:line="320" w:lineRule="auto"/>
      <w:outlineLvl w:val="5"/>
    </w:pPr>
    <w:rPr>
      <w:rFonts w:ascii="Arial" w:hAnsi="Arial" w:eastAsia="黑体" w:cs="Arial"/>
      <w:b/>
      <w:bCs/>
      <w:sz w:val="24"/>
      <w:szCs w:val="24"/>
    </w:rPr>
  </w:style>
  <w:style w:type="character" w:default="1" w:styleId="8">
    <w:name w:val="Default Paragraph Font"/>
    <w:autoRedefine/>
    <w:semiHidden/>
    <w:qFormat/>
    <w:uiPriority w:val="99"/>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12"/>
    <w:autoRedefine/>
    <w:qFormat/>
    <w:uiPriority w:val="99"/>
    <w:pPr>
      <w:tabs>
        <w:tab w:val="center" w:pos="4153"/>
        <w:tab w:val="right" w:pos="8306"/>
      </w:tabs>
      <w:snapToGrid w:val="0"/>
      <w:jc w:val="left"/>
    </w:pPr>
    <w:rPr>
      <w:sz w:val="18"/>
      <w:szCs w:val="18"/>
    </w:rPr>
  </w:style>
  <w:style w:type="paragraph" w:styleId="5">
    <w:name w:val="header"/>
    <w:basedOn w:val="1"/>
    <w:link w:val="13"/>
    <w:autoRedefine/>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autoRedefine/>
    <w:qFormat/>
    <w:uiPriority w:val="99"/>
    <w:pPr>
      <w:ind w:firstLine="420" w:firstLineChars="200"/>
    </w:pPr>
  </w:style>
  <w:style w:type="character" w:customStyle="1" w:styleId="10">
    <w:name w:val="Heading 2 Char"/>
    <w:basedOn w:val="8"/>
    <w:link w:val="2"/>
    <w:autoRedefine/>
    <w:semiHidden/>
    <w:qFormat/>
    <w:locked/>
    <w:uiPriority w:val="99"/>
    <w:rPr>
      <w:rFonts w:ascii="宋体" w:hAnsi="宋体" w:eastAsia="宋体" w:cs="宋体"/>
      <w:b/>
      <w:bCs/>
      <w:sz w:val="36"/>
      <w:szCs w:val="36"/>
      <w:lang w:val="en-US" w:eastAsia="zh-CN"/>
    </w:rPr>
  </w:style>
  <w:style w:type="character" w:customStyle="1" w:styleId="11">
    <w:name w:val="Heading 6 Char"/>
    <w:basedOn w:val="8"/>
    <w:link w:val="3"/>
    <w:autoRedefine/>
    <w:semiHidden/>
    <w:qFormat/>
    <w:locked/>
    <w:uiPriority w:val="99"/>
    <w:rPr>
      <w:rFonts w:ascii="Arial" w:hAnsi="Arial" w:eastAsia="黑体" w:cs="Arial"/>
      <w:b/>
      <w:bCs/>
      <w:kern w:val="2"/>
      <w:sz w:val="24"/>
      <w:szCs w:val="24"/>
      <w:lang w:val="en-US" w:eastAsia="zh-CN"/>
    </w:rPr>
  </w:style>
  <w:style w:type="character" w:customStyle="1" w:styleId="12">
    <w:name w:val="Footer Char"/>
    <w:basedOn w:val="8"/>
    <w:link w:val="4"/>
    <w:autoRedefine/>
    <w:qFormat/>
    <w:locked/>
    <w:uiPriority w:val="99"/>
    <w:rPr>
      <w:kern w:val="2"/>
      <w:sz w:val="18"/>
      <w:szCs w:val="18"/>
    </w:rPr>
  </w:style>
  <w:style w:type="character" w:customStyle="1" w:styleId="13">
    <w:name w:val="Header Char"/>
    <w:basedOn w:val="8"/>
    <w:link w:val="5"/>
    <w:autoRedefine/>
    <w:qFormat/>
    <w:locked/>
    <w:uiPriority w:val="99"/>
    <w:rPr>
      <w:kern w:val="2"/>
      <w:sz w:val="18"/>
      <w:szCs w:val="18"/>
    </w:rPr>
  </w:style>
  <w:style w:type="paragraph" w:customStyle="1" w:styleId="14">
    <w:name w:val="普通(网站) Char"/>
    <w:basedOn w:val="1"/>
    <w:autoRedefine/>
    <w:qFormat/>
    <w:uiPriority w:val="99"/>
    <w:pPr>
      <w:widowControl/>
      <w:spacing w:beforeAutospacing="1" w:afterAutospacing="1" w:line="360" w:lineRule="auto"/>
      <w:jc w:val="left"/>
    </w:pPr>
    <w:rPr>
      <w:rFonts w:ascii="宋体" w:hAnsi="宋体" w:cs="宋体"/>
      <w:kern w:val="0"/>
      <w:sz w:val="24"/>
      <w:szCs w:val="24"/>
    </w:rPr>
  </w:style>
  <w:style w:type="paragraph" w:customStyle="1" w:styleId="15">
    <w:name w:val="_Style 1"/>
    <w:basedOn w:val="1"/>
    <w:autoRedefine/>
    <w:qFormat/>
    <w:uiPriority w:val="99"/>
    <w:pPr>
      <w:widowControl/>
      <w:spacing w:after="160" w:line="240" w:lineRule="exact"/>
      <w:ind w:firstLine="420" w:firstLineChars="200"/>
      <w:jc w:val="left"/>
    </w:pPr>
    <w:rPr>
      <w:rFonts w:ascii="Times New Roman" w:hAnsi="Times New Roman" w:cs="Times New Roman"/>
    </w:rPr>
  </w:style>
  <w:style w:type="paragraph" w:customStyle="1" w:styleId="16">
    <w:name w:val="Char Char"/>
    <w:basedOn w:val="1"/>
    <w:autoRedefine/>
    <w:qFormat/>
    <w:uiPriority w:val="99"/>
    <w:pPr>
      <w:widowControl/>
      <w:spacing w:after="160" w:line="240" w:lineRule="exact"/>
      <w:ind w:firstLine="420" w:firstLineChars="200"/>
      <w:jc w:val="left"/>
    </w:pPr>
    <w:rPr>
      <w:rFonts w:ascii="Times New Roman" w:hAnsi="Times New Roman" w:cs="Times New Roman"/>
    </w:rPr>
  </w:style>
  <w:style w:type="paragraph" w:customStyle="1" w:styleId="17">
    <w:name w:val="Char Char1"/>
    <w:basedOn w:val="1"/>
    <w:autoRedefine/>
    <w:qFormat/>
    <w:uiPriority w:val="99"/>
    <w:pPr>
      <w:widowControl/>
      <w:spacing w:after="160" w:line="240" w:lineRule="exact"/>
      <w:ind w:firstLine="420" w:firstLineChars="200"/>
      <w:jc w:val="left"/>
    </w:pPr>
    <w:rPr>
      <w:rFonts w:ascii="Times New Roman" w:hAnsi="Times New Roman" w:cs="Times New Roman"/>
    </w:rPr>
  </w:style>
  <w:style w:type="paragraph" w:customStyle="1" w:styleId="18">
    <w:name w:val="Char Char2"/>
    <w:basedOn w:val="1"/>
    <w:autoRedefine/>
    <w:qFormat/>
    <w:uiPriority w:val="99"/>
    <w:pPr>
      <w:widowControl/>
      <w:spacing w:after="160" w:line="240" w:lineRule="exact"/>
      <w:ind w:firstLine="420" w:firstLineChars="200"/>
      <w:jc w:val="left"/>
    </w:pPr>
    <w:rPr>
      <w:rFonts w:ascii="Times New Roman" w:hAnsi="Times New Roman" w:cs="Times New Roman"/>
    </w:rPr>
  </w:style>
  <w:style w:type="paragraph" w:customStyle="1" w:styleId="19">
    <w:name w:val="Char Char3"/>
    <w:basedOn w:val="1"/>
    <w:autoRedefine/>
    <w:qFormat/>
    <w:uiPriority w:val="99"/>
    <w:pPr>
      <w:widowControl/>
      <w:spacing w:after="160" w:line="240" w:lineRule="exact"/>
      <w:ind w:firstLine="420" w:firstLineChars="200"/>
      <w:jc w:val="left"/>
    </w:pPr>
    <w:rPr>
      <w:rFonts w:ascii="Times New Roman" w:hAnsi="Times New Roman" w:cs="Times New Roman"/>
    </w:rPr>
  </w:style>
  <w:style w:type="paragraph" w:customStyle="1" w:styleId="20">
    <w:name w:val="Char Char4"/>
    <w:basedOn w:val="1"/>
    <w:autoRedefine/>
    <w:qFormat/>
    <w:uiPriority w:val="99"/>
    <w:pPr>
      <w:widowControl/>
      <w:spacing w:after="160" w:line="240" w:lineRule="exact"/>
      <w:ind w:firstLine="420" w:firstLineChars="200"/>
      <w:jc w:val="left"/>
    </w:pPr>
    <w:rPr>
      <w:rFonts w:ascii="Times New Roman" w:hAnsi="Times New Roman" w:cs="Times New Roman"/>
    </w:rPr>
  </w:style>
  <w:style w:type="paragraph" w:customStyle="1" w:styleId="21">
    <w:name w:val="Char Char5"/>
    <w:basedOn w:val="1"/>
    <w:autoRedefine/>
    <w:qFormat/>
    <w:uiPriority w:val="99"/>
    <w:pPr>
      <w:widowControl/>
      <w:spacing w:after="160" w:line="240" w:lineRule="exact"/>
      <w:ind w:firstLine="420" w:firstLineChars="200"/>
      <w:jc w:val="left"/>
    </w:pPr>
    <w:rPr>
      <w:rFonts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3</Pages>
  <Words>2194</Words>
  <Characters>2249</Characters>
  <Lines>0</Lines>
  <Paragraphs>0</Paragraphs>
  <TotalTime>1</TotalTime>
  <ScaleCrop>false</ScaleCrop>
  <LinksUpToDate>false</LinksUpToDate>
  <CharactersWithSpaces>2450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2019-11-26T05:23:00Z</dcterms:created>
  <dc:creator>Zhang</dc:creator>
  <cp:lastModifiedBy>蛋小姐</cp:lastModifiedBy>
  <cp:lastPrinted>2024-03-05T08:13:00Z</cp:lastPrinted>
  <dcterms:modified xsi:type="dcterms:W3CDTF">2025-08-22T02:25:07Z</dcterms:modified>
  <dc:title>渣土（建筑垃圾）处置服务协议</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89D8E43DB8F242CFAC8715176751C0B6_13</vt:lpwstr>
  </property>
  <property fmtid="{D5CDD505-2E9C-101B-9397-08002B2CF9AE}" pid="4" name="KSOTemplateDocerSaveRecord">
    <vt:lpwstr>eyJoZGlkIjoiYWE3Y2MyNjFiNWMxNDhiYWNlODg5ODk5ODg5ZDBlMTIiLCJ1c2VySWQiOiI3NTAyMjI0NTkifQ==</vt:lpwstr>
  </property>
</Properties>
</file>