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66B2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关于拍卖公告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与须知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中“工业盐”数量描述修改的说明</w:t>
      </w:r>
    </w:p>
    <w:p w14:paraId="7EFD985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尊敬的各位竞买人：</w:t>
      </w:r>
    </w:p>
    <w:p w14:paraId="154A5BF4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我司就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4月8日发布的《罚没盐与洗衣机竞买公告》与《罚没盐与洗衣机竞买须》知中， 所涉及的“工业盐”标的数量描述更新说明如下：</w:t>
      </w:r>
    </w:p>
    <w:p w14:paraId="34CA19B7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在最新修改的拍卖公告中，原关于“工业盐”数量的表述已由 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约999吨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”统一调整为“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”。</w:t>
      </w:r>
    </w:p>
    <w:p w14:paraId="5CC2C865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调整原因：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“999吨”为罚没盐在约一年前的原始数量。由于该批工业盐长期存放于露天堆场，存在一定的自然损耗，且无确切的过磅数据可供核实当前准确重量。为严谨、客观地描述标的现状，避免对竞买人产生基于原始数字的误导，在数量栏中不再使用具体数字，而以更符合当前实际情况的“一批”进行表述。</w:t>
      </w:r>
    </w:p>
    <w:p w14:paraId="7D71B75A">
      <w:pPr>
        <w:ind w:firstLine="42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重要提示：</w:t>
      </w:r>
    </w:p>
    <w:p w14:paraId="75FE8105">
      <w:pPr>
        <w:ind w:firstLine="42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数量认定：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本次拍卖标的“工业盐”的最终交易与结算数量，不以此前任何披露数字为准，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均以现场看样时确认为准。</w:t>
      </w:r>
    </w:p>
    <w:p w14:paraId="6238D452">
      <w:pPr>
        <w:ind w:firstLine="42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看样责任：竞买人必须参与现场看样，并在此过程中自行判断、评估标的物的数量与状况。出价即视为接受标的物的实际数量状况。</w:t>
      </w:r>
    </w:p>
    <w:p w14:paraId="58816FF5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请各位竞买人在参与竞买前，务必仔细阅读最新公告全文，并以最新公告内容为准。感谢您的关注与理解。</w:t>
      </w:r>
    </w:p>
    <w:p w14:paraId="6052B538">
      <w:pPr>
        <w:ind w:firstLine="420" w:firstLineChars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浙江金诚拍卖有限公司</w:t>
      </w:r>
    </w:p>
    <w:p w14:paraId="25E2B42E">
      <w:pPr>
        <w:ind w:firstLine="420" w:firstLineChars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2026年4月10日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30301"/>
    <w:rsid w:val="364504F4"/>
    <w:rsid w:val="45744DF5"/>
    <w:rsid w:val="6B955213"/>
    <w:rsid w:val="70225439"/>
    <w:rsid w:val="75F72A95"/>
    <w:rsid w:val="7A25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460</Characters>
  <Lines>0</Lines>
  <Paragraphs>0</Paragraphs>
  <TotalTime>24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2026-04-09T13:30:00Z</dcterms:created>
  <dc:creator>Administrator</dc:creator>
  <cp:lastModifiedBy>郑羽丹</cp:lastModifiedBy>
  <dcterms:modified xsi:type="dcterms:W3CDTF">2026-04-10T02:24:29Z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eyJoZGlkIjoiYWE3Y2MyNjFiNWMxNDhiYWNlODg5ODk5ODg5ZDBlMTIiLCJ1c2VySWQiOiIxMzkyMDkzNjk2In0=</vt:lpwstr>
  </property>
  <property fmtid="{D5CDD505-2E9C-101B-9397-08002B2CF9AE}" pid="4" name="ICV">
    <vt:lpwstr>14661C1EBACA4814AA954B3277B8D4ED_13</vt:lpwstr>
  </property>
</Properties>
</file>