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3252"/>
        <w:gridCol w:w="1857"/>
        <w:gridCol w:w="3143"/>
      </w:tblGrid>
      <w:tr w14:paraId="6B63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罚没盐与洗衣机拍卖会看样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现场踏勘表</w:t>
            </w:r>
          </w:p>
        </w:tc>
      </w:tr>
      <w:tr w14:paraId="0AA7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D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一、基本信息</w:t>
            </w:r>
          </w:p>
        </w:tc>
      </w:tr>
      <w:tr w14:paraId="179DD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7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踏勘人姓名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6C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D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联络电话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74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F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6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二确认事项</w:t>
            </w:r>
          </w:p>
        </w:tc>
      </w:tr>
      <w:tr w14:paraId="1B14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8" w:hRule="atLeast"/>
        </w:trPr>
        <w:tc>
          <w:tcPr>
            <w:tcW w:w="10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33D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请在看房前阅读并确认以下条款，在□内打“√”：</w:t>
            </w:r>
          </w:p>
          <w:p w14:paraId="67859998">
            <w:pPr>
              <w:keepNext w:val="0"/>
              <w:keepLines w:val="0"/>
              <w:widowControl/>
              <w:suppressLineNumbers w:val="0"/>
              <w:jc w:val="left"/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本人确认，一旦参与竞拍，即表示已完全阅读、理解并自愿接受《罚没盐与洗衣机竞买公告》及《竞买须知》中的全部规定、条款及风险提示。</w:t>
            </w: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6251D940">
            <w:pPr>
              <w:keepNext w:val="0"/>
              <w:keepLines w:val="0"/>
              <w:widowControl/>
              <w:suppressLineNumbers w:val="0"/>
              <w:jc w:val="left"/>
              <w:rPr>
                <w:rStyle w:val="4"/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4412B950">
            <w:pPr>
              <w:keepNext w:val="0"/>
              <w:keepLines w:val="0"/>
              <w:widowControl/>
              <w:suppressLineNumbers w:val="0"/>
              <w:jc w:val="left"/>
              <w:rPr>
                <w:rStyle w:val="4"/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BFAF3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关于工业盐（标的1）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本人已知悉并理解公告备注：标的“工业盐”数量（999吨）为评估估值，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实际数量可能有巨大出入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 本人已知悉：交付数量以实际移交时为准，看样时的数量、状态（如包装袋损毁、露天存放等）可能与交付时存在差异。</w:t>
            </w:r>
          </w:p>
          <w:p w14:paraId="6C5714F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本人确认，参与竞买即表示完全接受工业盐的现状及所有已知或未知的瑕疵。</w:t>
            </w:r>
          </w:p>
          <w:p w14:paraId="1EA083E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35802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AD53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关于洗衣机（标的2-9）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本人已知悉：所有洗衣机均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按现状拍卖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，拍卖人及委托方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不提供任何质量保证、性能保证及维修保障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55951A8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本人已对所能查看的洗衣机的品牌、型号、外观、完整性等进行了检查，理解其可能存在无法通电、无法正常使用、内部零件缺损等未知瑕疵。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本人确认，已明确去标范围和去标方案，同意在竞买成功后按要求执行。</w:t>
            </w:r>
          </w:p>
          <w:p w14:paraId="005137D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本人确认，参与竞买即表示完全接受洗衣机的现状及所有已知或未知的瑕疵。</w:t>
            </w:r>
          </w:p>
        </w:tc>
      </w:tr>
      <w:tr w14:paraId="6F9B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1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三、看样记录</w:t>
            </w:r>
          </w:p>
        </w:tc>
      </w:tr>
      <w:tr w14:paraId="40735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E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特别关注事项/</w:t>
            </w:r>
          </w:p>
          <w:p w14:paraId="656BE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D9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E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5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踏勘人签字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89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3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26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265A963">
      <w:pPr>
        <w:jc w:val="left"/>
        <w:rPr>
          <w:rFonts w:hint="default" w:eastAsiaTheme="minor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***注：踏勘人应为竞买人本人。如非竞买人本人或报名公司的法定代表人，则需由竞买人或公司另行出具委托书。***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92B614"/>
    <w:multiLevelType w:val="singleLevel"/>
    <w:tmpl w:val="5592B61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B0658"/>
    <w:rsid w:val="009C337D"/>
    <w:rsid w:val="0AAD663C"/>
    <w:rsid w:val="23253046"/>
    <w:rsid w:val="24EE7C1F"/>
    <w:rsid w:val="255C7782"/>
    <w:rsid w:val="398D0BFB"/>
    <w:rsid w:val="3EE463D7"/>
    <w:rsid w:val="7BAB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365</Characters>
  <Lines>0</Lines>
  <Paragraphs>0</Paragraphs>
  <TotalTime>70</TotalTime>
  <ScaleCrop>false</ScaleCrop>
  <LinksUpToDate>false</LinksUpToDate>
  <CharactersWithSpaces>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2025-12-16T01:33:00Z</dcterms:created>
  <dc:creator>ALLEN</dc:creator>
  <cp:lastModifiedBy>sijd</cp:lastModifiedBy>
  <dcterms:modified xsi:type="dcterms:W3CDTF">2026-04-07T10:28:14Z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3B958910309641229D7D7508A9BBAA08_11</vt:lpwstr>
  </property>
  <property fmtid="{D5CDD505-2E9C-101B-9397-08002B2CF9AE}" pid="4" name="KSOTemplateDocerSaveRecord">
    <vt:lpwstr>eyJoZGlkIjoiYWE3Y2MyNjFiNWMxNDhiYWNlODg5ODk5ODg5ZDBlMTIiLCJ1c2VySWQiOiIxMzkyMDkzNjk2In0=</vt:lpwstr>
  </property>
</Properties>
</file>